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48"/>
        <w:gridCol w:w="172"/>
        <w:gridCol w:w="530"/>
        <w:gridCol w:w="364"/>
        <w:gridCol w:w="7"/>
        <w:gridCol w:w="360"/>
        <w:gridCol w:w="277"/>
        <w:gridCol w:w="494"/>
        <w:gridCol w:w="172"/>
        <w:gridCol w:w="719"/>
        <w:gridCol w:w="172"/>
        <w:gridCol w:w="266"/>
        <w:gridCol w:w="558"/>
        <w:gridCol w:w="172"/>
        <w:gridCol w:w="454"/>
        <w:gridCol w:w="361"/>
        <w:gridCol w:w="115"/>
        <w:gridCol w:w="115"/>
        <w:gridCol w:w="398"/>
        <w:gridCol w:w="172"/>
        <w:gridCol w:w="268"/>
        <w:gridCol w:w="115"/>
        <w:gridCol w:w="245"/>
        <w:gridCol w:w="114"/>
        <w:gridCol w:w="291"/>
        <w:gridCol w:w="242"/>
        <w:gridCol w:w="115"/>
        <w:gridCol w:w="238"/>
        <w:gridCol w:w="242"/>
        <w:gridCol w:w="319"/>
        <w:gridCol w:w="125"/>
        <w:gridCol w:w="117"/>
        <w:gridCol w:w="422"/>
        <w:gridCol w:w="857"/>
        <w:gridCol w:w="10"/>
      </w:tblGrid>
      <w:tr w:rsidR="006A701A" w:rsidRPr="006E0D95" w14:paraId="22DC344A" w14:textId="77777777" w:rsidTr="22111CA6">
        <w:trPr>
          <w:gridAfter w:val="1"/>
          <w:wAfter w:w="10" w:type="dxa"/>
          <w:trHeight w:val="300"/>
        </w:trPr>
        <w:tc>
          <w:tcPr>
            <w:tcW w:w="6426" w:type="dxa"/>
            <w:gridSpan w:val="16"/>
          </w:tcPr>
          <w:p w14:paraId="0EE271F9" w14:textId="77777777" w:rsidR="006A701A" w:rsidRPr="006E0D95" w:rsidRDefault="006A701A" w:rsidP="00616511">
            <w:pPr>
              <w:spacing w:before="120" w:line="240" w:lineRule="auto"/>
              <w:ind w:hanging="45"/>
              <w:rPr>
                <w:rFonts w:ascii="Times New Roman" w:hAnsi="Times New Roman"/>
                <w:color w:val="000000"/>
              </w:rPr>
            </w:pPr>
            <w:bookmarkStart w:id="0" w:name="t1"/>
            <w:r w:rsidRPr="006E0D95">
              <w:rPr>
                <w:rFonts w:ascii="Times New Roman" w:hAnsi="Times New Roman"/>
                <w:b/>
                <w:color w:val="000000"/>
              </w:rPr>
              <w:t xml:space="preserve">Nazwa </w:t>
            </w:r>
            <w:r w:rsidR="001B75D8" w:rsidRPr="006E0D95">
              <w:rPr>
                <w:rFonts w:ascii="Times New Roman" w:hAnsi="Times New Roman"/>
                <w:b/>
                <w:color w:val="000000"/>
              </w:rPr>
              <w:t>projektu</w:t>
            </w:r>
          </w:p>
          <w:p w14:paraId="750BE7B9" w14:textId="767EB631" w:rsidR="000477E0" w:rsidRPr="006E0D95" w:rsidRDefault="000477E0" w:rsidP="000477E0">
            <w:pPr>
              <w:spacing w:line="240" w:lineRule="auto"/>
              <w:ind w:hanging="34"/>
              <w:rPr>
                <w:rFonts w:ascii="Times New Roman" w:hAnsi="Times New Roman"/>
                <w:color w:val="000000"/>
              </w:rPr>
            </w:pPr>
            <w:r w:rsidRPr="006E0D95">
              <w:rPr>
                <w:rFonts w:ascii="Times New Roman" w:hAnsi="Times New Roman"/>
                <w:color w:val="000000"/>
              </w:rPr>
              <w:t xml:space="preserve">Projekt ustawy o zmianie ustawy o bezpieczeństwie żywności i żywienia </w:t>
            </w:r>
            <w:r w:rsidR="00B119A2" w:rsidRPr="00B119A2">
              <w:rPr>
                <w:rFonts w:ascii="Times New Roman" w:hAnsi="Times New Roman"/>
                <w:color w:val="000000"/>
              </w:rPr>
              <w:t>oraz ustawy o Państwowej Inspekcji Sanitarnej</w:t>
            </w:r>
          </w:p>
          <w:p w14:paraId="6D95C847" w14:textId="77777777" w:rsidR="006A701A" w:rsidRPr="006E0D95" w:rsidRDefault="006A701A" w:rsidP="00616511">
            <w:pPr>
              <w:spacing w:before="120" w:line="240" w:lineRule="auto"/>
              <w:ind w:hanging="45"/>
              <w:rPr>
                <w:rFonts w:ascii="Times New Roman" w:hAnsi="Times New Roman"/>
                <w:b/>
                <w:color w:val="000000"/>
              </w:rPr>
            </w:pPr>
            <w:r w:rsidRPr="006E0D95">
              <w:rPr>
                <w:rFonts w:ascii="Times New Roman" w:hAnsi="Times New Roman"/>
                <w:b/>
                <w:color w:val="000000"/>
              </w:rPr>
              <w:t>Ministerstwo wiodące i ministerstwa współpracujące</w:t>
            </w:r>
          </w:p>
          <w:bookmarkEnd w:id="0"/>
          <w:p w14:paraId="54D038DD" w14:textId="51930ABA" w:rsidR="005E7405" w:rsidRPr="006E0D95" w:rsidRDefault="00265B24" w:rsidP="005E7405">
            <w:pPr>
              <w:spacing w:line="240" w:lineRule="auto"/>
              <w:ind w:hanging="34"/>
              <w:rPr>
                <w:rFonts w:ascii="Times New Roman" w:hAnsi="Times New Roman"/>
                <w:color w:val="000000"/>
              </w:rPr>
            </w:pPr>
            <w:r w:rsidRPr="006E0D95">
              <w:rPr>
                <w:rFonts w:ascii="Times New Roman" w:hAnsi="Times New Roman"/>
                <w:color w:val="000000"/>
              </w:rPr>
              <w:t>Ministerstwo Zdrowia</w:t>
            </w:r>
            <w:r w:rsidR="00D64220">
              <w:rPr>
                <w:rFonts w:ascii="Times New Roman" w:hAnsi="Times New Roman"/>
                <w:color w:val="000000"/>
              </w:rPr>
              <w:t xml:space="preserve">/ Główny Inspektorat Sanitarny </w:t>
            </w:r>
          </w:p>
          <w:p w14:paraId="672A6659" w14:textId="77777777" w:rsidR="005E7405" w:rsidRPr="006E0D95" w:rsidRDefault="005E7405" w:rsidP="005E7405">
            <w:pPr>
              <w:spacing w:line="240" w:lineRule="auto"/>
              <w:ind w:hanging="34"/>
              <w:rPr>
                <w:rFonts w:ascii="Times New Roman" w:hAnsi="Times New Roman"/>
                <w:color w:val="000000"/>
              </w:rPr>
            </w:pPr>
          </w:p>
          <w:p w14:paraId="76F9A649" w14:textId="77777777" w:rsidR="001B3460" w:rsidRPr="001A621A" w:rsidRDefault="001B3460" w:rsidP="001B3460">
            <w:pPr>
              <w:spacing w:line="240" w:lineRule="auto"/>
              <w:rPr>
                <w:rFonts w:ascii="Times New Roman" w:hAnsi="Times New Roman"/>
                <w:b/>
              </w:rPr>
            </w:pPr>
            <w:r w:rsidRPr="001A621A">
              <w:rPr>
                <w:rFonts w:ascii="Times New Roman" w:hAnsi="Times New Roman"/>
                <w:b/>
              </w:rPr>
              <w:t xml:space="preserve">Osoba odpowiedzialna za projekt w randze Ministra, Sekretarza Stanu lub Podsekretarza Stanu </w:t>
            </w:r>
          </w:p>
          <w:p w14:paraId="5FE44ADB" w14:textId="77777777" w:rsidR="000477E0" w:rsidRPr="006E0D95" w:rsidRDefault="000477E0" w:rsidP="000477E0">
            <w:pPr>
              <w:spacing w:line="240" w:lineRule="auto"/>
              <w:rPr>
                <w:rFonts w:ascii="Times New Roman" w:hAnsi="Times New Roman"/>
                <w:color w:val="000000"/>
              </w:rPr>
            </w:pPr>
            <w:r w:rsidRPr="006E0D95">
              <w:rPr>
                <w:rFonts w:ascii="Times New Roman" w:hAnsi="Times New Roman"/>
                <w:color w:val="000000"/>
              </w:rPr>
              <w:t>Główny Inspektor Sanitarny Pan Paweł Grzesiowski</w:t>
            </w:r>
          </w:p>
          <w:p w14:paraId="2E2A6BCF" w14:textId="77777777" w:rsidR="006A701A" w:rsidRPr="006E0D95" w:rsidRDefault="006A701A" w:rsidP="00616511">
            <w:pPr>
              <w:spacing w:before="120" w:line="240" w:lineRule="auto"/>
              <w:ind w:hanging="45"/>
              <w:rPr>
                <w:rFonts w:ascii="Times New Roman" w:hAnsi="Times New Roman"/>
                <w:b/>
                <w:color w:val="000000"/>
              </w:rPr>
            </w:pPr>
            <w:r w:rsidRPr="006E0D95">
              <w:rPr>
                <w:rFonts w:ascii="Times New Roman" w:hAnsi="Times New Roman"/>
                <w:b/>
                <w:color w:val="000000"/>
              </w:rPr>
              <w:t>Kontakt do opiekuna merytorycznego projektu</w:t>
            </w:r>
          </w:p>
          <w:p w14:paraId="2307A407" w14:textId="65E7E1CC" w:rsidR="006A701A" w:rsidRPr="00D67697" w:rsidRDefault="000477E0" w:rsidP="00D67697">
            <w:pPr>
              <w:spacing w:line="240" w:lineRule="auto"/>
              <w:ind w:hanging="34"/>
              <w:rPr>
                <w:rFonts w:ascii="Times New Roman" w:hAnsi="Times New Roman"/>
                <w:color w:val="000000"/>
              </w:rPr>
            </w:pPr>
            <w:r w:rsidRPr="006E0D95">
              <w:rPr>
                <w:rFonts w:ascii="Times New Roman" w:hAnsi="Times New Roman"/>
                <w:color w:val="000000"/>
              </w:rPr>
              <w:t xml:space="preserve">Katarzyna Poskoczym, Departament Bezpieczeństwa Żywności i Żywienia, Główny Inspektorat Sanitarny, </w:t>
            </w:r>
            <w:r w:rsidR="00D67697">
              <w:rPr>
                <w:rFonts w:ascii="Times New Roman" w:hAnsi="Times New Roman"/>
                <w:color w:val="000000"/>
              </w:rPr>
              <w:t>katarzyna.poskoczym@sanepid.gov.pl,</w:t>
            </w:r>
            <w:r w:rsidRPr="00D67697">
              <w:rPr>
                <w:rFonts w:ascii="Times New Roman" w:hAnsi="Times New Roman"/>
                <w:color w:val="000000"/>
              </w:rPr>
              <w:t xml:space="preserve"> 22 34 53 368</w:t>
            </w:r>
          </w:p>
        </w:tc>
        <w:tc>
          <w:tcPr>
            <w:tcW w:w="4510" w:type="dxa"/>
            <w:gridSpan w:val="18"/>
            <w:shd w:val="clear" w:color="auto" w:fill="FFFFFF" w:themeFill="background1"/>
          </w:tcPr>
          <w:p w14:paraId="0BEA4E19" w14:textId="188D5438" w:rsidR="001B3460" w:rsidRPr="001A621A" w:rsidRDefault="001B3460" w:rsidP="001B3460">
            <w:pPr>
              <w:spacing w:line="240" w:lineRule="auto"/>
              <w:rPr>
                <w:rFonts w:ascii="Times New Roman" w:hAnsi="Times New Roman"/>
                <w:b/>
              </w:rPr>
            </w:pPr>
            <w:r w:rsidRPr="001A621A">
              <w:rPr>
                <w:rFonts w:ascii="Times New Roman" w:hAnsi="Times New Roman"/>
                <w:b/>
              </w:rPr>
              <w:t>Data sporządzenia</w:t>
            </w:r>
            <w:r w:rsidRPr="001A621A">
              <w:rPr>
                <w:rFonts w:ascii="Times New Roman" w:hAnsi="Times New Roman"/>
                <w:b/>
              </w:rPr>
              <w:br/>
            </w:r>
            <w:r w:rsidR="00A50DB8">
              <w:rPr>
                <w:rFonts w:ascii="Times New Roman" w:hAnsi="Times New Roman"/>
              </w:rPr>
              <w:t>23</w:t>
            </w:r>
            <w:r w:rsidR="006440B3">
              <w:rPr>
                <w:rFonts w:ascii="Times New Roman" w:hAnsi="Times New Roman"/>
              </w:rPr>
              <w:t>.04</w:t>
            </w:r>
            <w:r w:rsidR="004C3DD6">
              <w:rPr>
                <w:rFonts w:ascii="Times New Roman" w:hAnsi="Times New Roman"/>
              </w:rPr>
              <w:t>.2026</w:t>
            </w:r>
            <w:r w:rsidR="007B677B" w:rsidRPr="001A621A">
              <w:rPr>
                <w:rFonts w:ascii="Times New Roman" w:hAnsi="Times New Roman"/>
              </w:rPr>
              <w:t xml:space="preserve"> r.</w:t>
            </w:r>
          </w:p>
          <w:p w14:paraId="0A37501D" w14:textId="77777777" w:rsidR="00F76884" w:rsidRPr="006E0D95" w:rsidRDefault="00F76884" w:rsidP="00F76884">
            <w:pPr>
              <w:spacing w:line="240" w:lineRule="auto"/>
              <w:rPr>
                <w:rFonts w:ascii="Times New Roman" w:hAnsi="Times New Roman"/>
                <w:b/>
              </w:rPr>
            </w:pPr>
          </w:p>
          <w:p w14:paraId="5980F608" w14:textId="77777777" w:rsidR="00F76884" w:rsidRPr="006E0D95" w:rsidRDefault="00F76884" w:rsidP="00F76884">
            <w:pPr>
              <w:spacing w:line="240" w:lineRule="auto"/>
              <w:rPr>
                <w:rFonts w:ascii="Times New Roman" w:hAnsi="Times New Roman"/>
                <w:b/>
              </w:rPr>
            </w:pPr>
            <w:r w:rsidRPr="006E0D95">
              <w:rPr>
                <w:rFonts w:ascii="Times New Roman" w:hAnsi="Times New Roman"/>
                <w:b/>
              </w:rPr>
              <w:t xml:space="preserve">Źródło: </w:t>
            </w:r>
            <w:bookmarkStart w:id="1" w:name="Lista1"/>
          </w:p>
          <w:bookmarkEnd w:id="1"/>
          <w:p w14:paraId="01D1D39A" w14:textId="77777777" w:rsidR="000477E0" w:rsidRPr="006E0D95" w:rsidRDefault="000477E0" w:rsidP="000477E0">
            <w:pPr>
              <w:spacing w:line="240" w:lineRule="auto"/>
              <w:rPr>
                <w:rFonts w:ascii="Times New Roman" w:hAnsi="Times New Roman"/>
              </w:rPr>
            </w:pPr>
            <w:r w:rsidRPr="006E0D95">
              <w:rPr>
                <w:rFonts w:ascii="Times New Roman" w:hAnsi="Times New Roman"/>
              </w:rPr>
              <w:t xml:space="preserve">Inicjatywa własna </w:t>
            </w:r>
          </w:p>
          <w:p w14:paraId="5DAB6C7B" w14:textId="77777777" w:rsidR="000477E0" w:rsidRPr="006E0D95" w:rsidRDefault="000477E0" w:rsidP="000477E0">
            <w:pPr>
              <w:spacing w:line="240" w:lineRule="auto"/>
              <w:rPr>
                <w:rFonts w:ascii="Times New Roman" w:hAnsi="Times New Roman"/>
              </w:rPr>
            </w:pPr>
          </w:p>
          <w:p w14:paraId="4B18CDD7" w14:textId="169C4D99" w:rsidR="006A701A" w:rsidRPr="006E0D95" w:rsidRDefault="006A701A" w:rsidP="007943E2">
            <w:pPr>
              <w:spacing w:before="120" w:line="240" w:lineRule="auto"/>
              <w:rPr>
                <w:rFonts w:ascii="Times New Roman" w:hAnsi="Times New Roman"/>
                <w:b/>
                <w:color w:val="000000"/>
              </w:rPr>
            </w:pPr>
            <w:r w:rsidRPr="006E0D95">
              <w:rPr>
                <w:rFonts w:ascii="Times New Roman" w:hAnsi="Times New Roman"/>
                <w:b/>
                <w:color w:val="000000"/>
              </w:rPr>
              <w:t xml:space="preserve">Nr </w:t>
            </w:r>
            <w:r w:rsidR="0057668E" w:rsidRPr="006E0D95">
              <w:rPr>
                <w:rFonts w:ascii="Times New Roman" w:hAnsi="Times New Roman"/>
                <w:b/>
                <w:color w:val="000000"/>
              </w:rPr>
              <w:t>w</w:t>
            </w:r>
            <w:r w:rsidRPr="006E0D95">
              <w:rPr>
                <w:rFonts w:ascii="Times New Roman" w:hAnsi="Times New Roman"/>
                <w:b/>
                <w:color w:val="000000"/>
              </w:rPr>
              <w:t xml:space="preserve"> wykaz</w:t>
            </w:r>
            <w:r w:rsidR="0057668E" w:rsidRPr="006E0D95">
              <w:rPr>
                <w:rFonts w:ascii="Times New Roman" w:hAnsi="Times New Roman"/>
                <w:b/>
                <w:color w:val="000000"/>
              </w:rPr>
              <w:t>ie</w:t>
            </w:r>
            <w:r w:rsidRPr="006E0D95">
              <w:rPr>
                <w:rFonts w:ascii="Times New Roman" w:hAnsi="Times New Roman"/>
                <w:b/>
                <w:color w:val="000000"/>
              </w:rPr>
              <w:t xml:space="preserve"> prac </w:t>
            </w:r>
            <w:r w:rsidR="00AD0BA9">
              <w:rPr>
                <w:rFonts w:ascii="Times New Roman" w:hAnsi="Times New Roman"/>
                <w:b/>
                <w:color w:val="000000"/>
              </w:rPr>
              <w:t xml:space="preserve">legislacyjnych i programowych </w:t>
            </w:r>
            <w:r w:rsidR="00265B24" w:rsidRPr="006E0D95">
              <w:rPr>
                <w:rFonts w:ascii="Times New Roman" w:hAnsi="Times New Roman"/>
                <w:b/>
                <w:color w:val="000000"/>
              </w:rPr>
              <w:t>Rady Ministrów</w:t>
            </w:r>
            <w:r w:rsidR="005E7405" w:rsidRPr="006E0D95">
              <w:rPr>
                <w:rFonts w:ascii="Times New Roman" w:hAnsi="Times New Roman"/>
                <w:b/>
                <w:color w:val="000000"/>
              </w:rPr>
              <w:t>:</w:t>
            </w:r>
          </w:p>
          <w:p w14:paraId="02EB378F" w14:textId="2DE09243" w:rsidR="006A701A" w:rsidRPr="00AD0BA9" w:rsidRDefault="00AD0BA9" w:rsidP="007B677B">
            <w:pPr>
              <w:spacing w:line="240" w:lineRule="auto"/>
              <w:rPr>
                <w:rFonts w:ascii="Times New Roman" w:hAnsi="Times New Roman"/>
                <w:b/>
                <w:bCs/>
                <w:color w:val="000000"/>
              </w:rPr>
            </w:pPr>
            <w:r w:rsidRPr="00AD0BA9">
              <w:rPr>
                <w:rFonts w:ascii="Times New Roman" w:hAnsi="Times New Roman"/>
                <w:b/>
                <w:bCs/>
                <w:color w:val="000000"/>
              </w:rPr>
              <w:t>UD 247</w:t>
            </w:r>
          </w:p>
        </w:tc>
      </w:tr>
      <w:tr w:rsidR="006A701A" w:rsidRPr="006E0D95" w14:paraId="4990CACC" w14:textId="77777777" w:rsidTr="22111CA6">
        <w:trPr>
          <w:gridAfter w:val="1"/>
          <w:wAfter w:w="10" w:type="dxa"/>
          <w:trHeight w:val="300"/>
        </w:trPr>
        <w:tc>
          <w:tcPr>
            <w:tcW w:w="10936" w:type="dxa"/>
            <w:gridSpan w:val="34"/>
            <w:shd w:val="clear" w:color="auto" w:fill="99CCFF"/>
          </w:tcPr>
          <w:p w14:paraId="215966BC" w14:textId="77777777" w:rsidR="006A701A" w:rsidRPr="001A621A" w:rsidRDefault="006A701A" w:rsidP="001B4CA1">
            <w:pPr>
              <w:spacing w:line="240" w:lineRule="auto"/>
              <w:ind w:left="57"/>
              <w:jc w:val="center"/>
              <w:rPr>
                <w:rFonts w:ascii="Times New Roman" w:hAnsi="Times New Roman"/>
                <w:b/>
                <w:color w:val="FFFFFF"/>
              </w:rPr>
            </w:pPr>
            <w:r w:rsidRPr="001A621A">
              <w:rPr>
                <w:rFonts w:ascii="Times New Roman" w:hAnsi="Times New Roman"/>
                <w:b/>
                <w:color w:val="FFFFFF"/>
              </w:rPr>
              <w:t>OCENA SKUTKÓW REGULACJI</w:t>
            </w:r>
          </w:p>
        </w:tc>
      </w:tr>
      <w:tr w:rsidR="006A701A" w:rsidRPr="006E0D95" w14:paraId="0260389F" w14:textId="77777777" w:rsidTr="22111CA6">
        <w:trPr>
          <w:gridAfter w:val="1"/>
          <w:wAfter w:w="10" w:type="dxa"/>
          <w:trHeight w:val="300"/>
        </w:trPr>
        <w:tc>
          <w:tcPr>
            <w:tcW w:w="10936" w:type="dxa"/>
            <w:gridSpan w:val="34"/>
            <w:shd w:val="clear" w:color="auto" w:fill="99CCFF"/>
            <w:vAlign w:val="center"/>
          </w:tcPr>
          <w:p w14:paraId="03801143" w14:textId="77777777" w:rsidR="006A701A" w:rsidRPr="006E0D95" w:rsidRDefault="003D12F6" w:rsidP="006A701A">
            <w:pPr>
              <w:numPr>
                <w:ilvl w:val="0"/>
                <w:numId w:val="3"/>
              </w:numPr>
              <w:spacing w:before="60" w:after="60" w:line="240" w:lineRule="auto"/>
              <w:ind w:left="318" w:hanging="284"/>
              <w:jc w:val="both"/>
              <w:rPr>
                <w:rFonts w:ascii="Times New Roman" w:hAnsi="Times New Roman"/>
                <w:b/>
                <w:color w:val="000000"/>
              </w:rPr>
            </w:pPr>
            <w:bookmarkStart w:id="2" w:name="_Hlk187929185"/>
            <w:r w:rsidRPr="006E0D95">
              <w:rPr>
                <w:rFonts w:ascii="Times New Roman" w:hAnsi="Times New Roman"/>
                <w:b/>
              </w:rPr>
              <w:t xml:space="preserve">Jaki problem jest </w:t>
            </w:r>
            <w:r w:rsidR="00CC6305" w:rsidRPr="006E0D95">
              <w:rPr>
                <w:rFonts w:ascii="Times New Roman" w:hAnsi="Times New Roman"/>
                <w:b/>
              </w:rPr>
              <w:t>rozwiązywany?</w:t>
            </w:r>
            <w:bookmarkStart w:id="3" w:name="Wybór1"/>
            <w:bookmarkEnd w:id="3"/>
          </w:p>
        </w:tc>
      </w:tr>
      <w:tr w:rsidR="006A701A" w:rsidRPr="006E0D95" w14:paraId="6A05A809" w14:textId="77777777" w:rsidTr="22111CA6">
        <w:trPr>
          <w:gridAfter w:val="1"/>
          <w:wAfter w:w="10" w:type="dxa"/>
          <w:trHeight w:val="300"/>
        </w:trPr>
        <w:tc>
          <w:tcPr>
            <w:tcW w:w="10936" w:type="dxa"/>
            <w:gridSpan w:val="34"/>
            <w:shd w:val="clear" w:color="auto" w:fill="FFFFFF" w:themeFill="background1"/>
          </w:tcPr>
          <w:p w14:paraId="65971758" w14:textId="7787632B" w:rsidR="00B0408A" w:rsidRDefault="00B0408A" w:rsidP="00B37C80">
            <w:pPr>
              <w:spacing w:line="240" w:lineRule="auto"/>
              <w:jc w:val="both"/>
              <w:rPr>
                <w:rFonts w:ascii="Times New Roman" w:hAnsi="Times New Roman"/>
                <w:color w:val="000000"/>
              </w:rPr>
            </w:pPr>
            <w:bookmarkStart w:id="4" w:name="_Hlk192671281"/>
            <w:bookmarkEnd w:id="2"/>
            <w:r w:rsidRPr="00B0408A">
              <w:rPr>
                <w:rFonts w:ascii="Times New Roman" w:hAnsi="Times New Roman"/>
                <w:color w:val="000000"/>
              </w:rPr>
              <w:t>Projektowana zmiana ustawy z dnia 25 sierpnia 2006 r. o bezpieczeństwie żywności i żywienia (Dz. U. z 2023 r. poz. 1448), zwanej dalej „ustawą”, wynika z potrzeby wprowadzenia zmian w celu zapewnienia stosowania przepisów rozporządzenia Parlamentu Europejskiego i Rady (UE) 2017/625 z dnia 15 marca 2017 r. w sprawie kontroli urzędowych i innych czynności urzędowych przeprowadzanych w celu zapewnienia stosowania prawa żywnościowego i paszowego oraz zasad dotyczących zdrowia i dobrostanu zwierząt, zdrowia roślin i środków ochrony roślin, zmieniającego rozporządzenia Parlamentu Europejskiego i Rady (WE) nr 999/2001, (WE) nr 396/2005, (WE) nr 1069/2009, (WE) nr 1107/2009, (UE) nr 1151/2012, (UE) nr 652/2014, (UE) 2016/429 i (UE) 2016/2031, rozporządzenia Rady (WE) nr 1/2005 i (WE) nr 1099/2009 oraz dyrektywy Rady 98/58/WE, 1999/74/WE, 2007/43/WE, 2008/119/WE i 2008/120/WE, oraz uchylającego rozporządzenia Parlamentu Europejskiego i Rady (WE) nr 854/2004 i (WE) nr 882/2004, dyrektywy Rady 89/608/EWG, 89/662/EWG, 90/425/EWG, 91/496/EWG, 96/23/WE, 96/93/WE i 97/78/WE oraz decyzję Rady 92/438/EWG (rozporządzenie w sprawie kontroli urzędowych) (Dz. Urz. UE L 95 z 07.04.2017, str. 1, z późn. zm.), zwanego dalej „rozporządzeniem</w:t>
            </w:r>
            <w:r>
              <w:rPr>
                <w:rFonts w:ascii="Times New Roman" w:hAnsi="Times New Roman"/>
                <w:color w:val="000000"/>
              </w:rPr>
              <w:t xml:space="preserve"> (UE)</w:t>
            </w:r>
            <w:r w:rsidRPr="00B0408A">
              <w:rPr>
                <w:rFonts w:ascii="Times New Roman" w:hAnsi="Times New Roman"/>
                <w:color w:val="000000"/>
              </w:rPr>
              <w:t xml:space="preserve"> 2017/625”, które uchyliło </w:t>
            </w:r>
            <w:r w:rsidR="00623326">
              <w:rPr>
                <w:rFonts w:ascii="Times New Roman" w:hAnsi="Times New Roman"/>
                <w:color w:val="000000"/>
              </w:rPr>
              <w:t xml:space="preserve">m.in. </w:t>
            </w:r>
            <w:r w:rsidRPr="00B0408A">
              <w:rPr>
                <w:rFonts w:ascii="Times New Roman" w:hAnsi="Times New Roman"/>
                <w:color w:val="000000"/>
              </w:rPr>
              <w:t>rozporządzenie (WE) nr 882/2004 Parlamentu Europejskiego i Rady z dnia 29 kwietnia 2004 r. w sprawie kontroli urzędowych przeprowadzanych w celu sprawdzenia zgodności z prawem paszowym i żywnościowym oraz regułami dotyczącymi zdrowia zwierząt i dobrostanu zwierząt (Dz. Urz. UE L 165 z 30.04.2004, str. 1, z późn. zm.; Dz. Urz. UE Polskie wydanie specjalne, rozdz. 3, t. 45, str. 200).</w:t>
            </w:r>
          </w:p>
          <w:p w14:paraId="7D863AA4" w14:textId="77777777" w:rsidR="00B0408A" w:rsidRDefault="00B0408A" w:rsidP="00B37C80">
            <w:pPr>
              <w:spacing w:line="240" w:lineRule="auto"/>
              <w:jc w:val="both"/>
              <w:rPr>
                <w:rFonts w:ascii="Times New Roman" w:hAnsi="Times New Roman"/>
                <w:color w:val="000000"/>
              </w:rPr>
            </w:pPr>
          </w:p>
          <w:p w14:paraId="11E60B42" w14:textId="48632A52" w:rsidR="00B0408A" w:rsidRDefault="00B0408A" w:rsidP="00B37C80">
            <w:pPr>
              <w:spacing w:line="240" w:lineRule="auto"/>
              <w:jc w:val="both"/>
              <w:rPr>
                <w:rFonts w:ascii="Times New Roman" w:hAnsi="Times New Roman"/>
                <w:color w:val="000000"/>
              </w:rPr>
            </w:pPr>
            <w:r>
              <w:rPr>
                <w:rFonts w:ascii="Times New Roman" w:hAnsi="Times New Roman"/>
                <w:color w:val="000000"/>
              </w:rPr>
              <w:t>Dodatkowo projekt ustawy implementuje przepisy</w:t>
            </w:r>
            <w:r>
              <w:t xml:space="preserve"> </w:t>
            </w:r>
            <w:r w:rsidRPr="00674099">
              <w:rPr>
                <w:rFonts w:ascii="Times New Roman" w:hAnsi="Times New Roman"/>
                <w:color w:val="000000"/>
              </w:rPr>
              <w:t>dyrektyw</w:t>
            </w:r>
            <w:r>
              <w:rPr>
                <w:rFonts w:ascii="Times New Roman" w:hAnsi="Times New Roman"/>
                <w:color w:val="000000"/>
              </w:rPr>
              <w:t>y</w:t>
            </w:r>
            <w:r w:rsidRPr="00674099">
              <w:rPr>
                <w:rFonts w:ascii="Times New Roman" w:hAnsi="Times New Roman"/>
                <w:color w:val="000000"/>
              </w:rPr>
              <w:t xml:space="preserve"> </w:t>
            </w:r>
            <w:r>
              <w:rPr>
                <w:rFonts w:ascii="Times New Roman" w:hAnsi="Times New Roman"/>
                <w:color w:val="000000"/>
              </w:rPr>
              <w:t>P</w:t>
            </w:r>
            <w:r w:rsidRPr="00674099">
              <w:rPr>
                <w:rFonts w:ascii="Times New Roman" w:hAnsi="Times New Roman"/>
                <w:color w:val="000000"/>
              </w:rPr>
              <w:t xml:space="preserve">arlamentu </w:t>
            </w:r>
            <w:r>
              <w:rPr>
                <w:rFonts w:ascii="Times New Roman" w:hAnsi="Times New Roman"/>
                <w:color w:val="000000"/>
              </w:rPr>
              <w:t>E</w:t>
            </w:r>
            <w:r w:rsidRPr="00674099">
              <w:rPr>
                <w:rFonts w:ascii="Times New Roman" w:hAnsi="Times New Roman"/>
                <w:color w:val="000000"/>
              </w:rPr>
              <w:t xml:space="preserve">uropejskiego i </w:t>
            </w:r>
            <w:r>
              <w:rPr>
                <w:rFonts w:ascii="Times New Roman" w:hAnsi="Times New Roman"/>
                <w:color w:val="000000"/>
              </w:rPr>
              <w:t>R</w:t>
            </w:r>
            <w:r w:rsidRPr="00674099">
              <w:rPr>
                <w:rFonts w:ascii="Times New Roman" w:hAnsi="Times New Roman"/>
                <w:color w:val="000000"/>
              </w:rPr>
              <w:t>ady (UE) 2024/2839</w:t>
            </w:r>
            <w:r>
              <w:rPr>
                <w:rFonts w:ascii="Times New Roman" w:hAnsi="Times New Roman"/>
                <w:color w:val="000000"/>
              </w:rPr>
              <w:t xml:space="preserve"> </w:t>
            </w:r>
            <w:r w:rsidRPr="00674099">
              <w:rPr>
                <w:rFonts w:ascii="Times New Roman" w:hAnsi="Times New Roman"/>
                <w:color w:val="000000"/>
              </w:rPr>
              <w:t>z dnia 23 października 2024 r.</w:t>
            </w:r>
            <w:r>
              <w:rPr>
                <w:rFonts w:ascii="Times New Roman" w:hAnsi="Times New Roman"/>
                <w:color w:val="000000"/>
              </w:rPr>
              <w:t xml:space="preserve"> </w:t>
            </w:r>
            <w:r w:rsidRPr="00674099">
              <w:rPr>
                <w:rFonts w:ascii="Times New Roman" w:hAnsi="Times New Roman"/>
                <w:color w:val="000000"/>
              </w:rPr>
              <w:t>w sprawie zmiany dyrektywy 1999/2/WE, 2000/14/WE, 2011/24/UE i 2014/53/UE w odniesieniu do niektórych wymogów sprawozdawczych dotyczących środków spożywczych oraz składników środków spożywczych, hałasu na zewnątrz pomieszczeń, praw pacjentów i urządzeń radiowych</w:t>
            </w:r>
            <w:r>
              <w:rPr>
                <w:rFonts w:ascii="Times New Roman" w:hAnsi="Times New Roman"/>
                <w:color w:val="000000"/>
              </w:rPr>
              <w:t xml:space="preserve"> (</w:t>
            </w:r>
            <w:r w:rsidRPr="00A45871">
              <w:rPr>
                <w:rFonts w:ascii="Times New Roman" w:hAnsi="Times New Roman"/>
                <w:color w:val="000000"/>
              </w:rPr>
              <w:t xml:space="preserve">Dz. Urz. UE L z </w:t>
            </w:r>
            <w:r>
              <w:rPr>
                <w:rFonts w:ascii="Times New Roman" w:hAnsi="Times New Roman"/>
                <w:color w:val="000000"/>
              </w:rPr>
              <w:t>0</w:t>
            </w:r>
            <w:r w:rsidRPr="00A45871">
              <w:rPr>
                <w:rFonts w:ascii="Times New Roman" w:hAnsi="Times New Roman"/>
                <w:color w:val="000000"/>
              </w:rPr>
              <w:t>7.11.2024)</w:t>
            </w:r>
            <w:r>
              <w:rPr>
                <w:rFonts w:ascii="Times New Roman" w:hAnsi="Times New Roman"/>
                <w:color w:val="000000"/>
              </w:rPr>
              <w:t xml:space="preserve">, zwanej dalej „dyrektywą </w:t>
            </w:r>
            <w:r w:rsidRPr="00674099">
              <w:rPr>
                <w:rFonts w:ascii="Times New Roman" w:hAnsi="Times New Roman"/>
                <w:color w:val="000000"/>
              </w:rPr>
              <w:t>(UE) 2024/2839</w:t>
            </w:r>
            <w:r>
              <w:rPr>
                <w:rFonts w:ascii="Times New Roman" w:hAnsi="Times New Roman"/>
                <w:color w:val="000000"/>
              </w:rPr>
              <w:t>”, w zakresie zmiany przepisów d</w:t>
            </w:r>
            <w:r w:rsidRPr="008459AD">
              <w:rPr>
                <w:rFonts w:ascii="Times New Roman" w:hAnsi="Times New Roman"/>
                <w:color w:val="000000"/>
              </w:rPr>
              <w:t>yrektyw</w:t>
            </w:r>
            <w:r>
              <w:rPr>
                <w:rFonts w:ascii="Times New Roman" w:hAnsi="Times New Roman"/>
                <w:color w:val="000000"/>
              </w:rPr>
              <w:t>y</w:t>
            </w:r>
            <w:r w:rsidRPr="008459AD">
              <w:rPr>
                <w:rFonts w:ascii="Times New Roman" w:hAnsi="Times New Roman"/>
                <w:color w:val="000000"/>
              </w:rPr>
              <w:t xml:space="preserve"> 1999/2/WE Parlamentu Europejskiego i Rady z dnia 22 lutego 1999 r. w sprawie zbliżenia ustawodawstw państw członkowskich dotyczących środków spożywczych oraz składników środków spożywczych poddanych działaniu promieniowania jonizującego (Dz.</w:t>
            </w:r>
            <w:r>
              <w:rPr>
                <w:rFonts w:ascii="Times New Roman" w:hAnsi="Times New Roman"/>
                <w:color w:val="000000"/>
              </w:rPr>
              <w:t xml:space="preserve"> </w:t>
            </w:r>
            <w:r w:rsidRPr="008459AD">
              <w:rPr>
                <w:rFonts w:ascii="Times New Roman" w:hAnsi="Times New Roman"/>
                <w:color w:val="000000"/>
              </w:rPr>
              <w:t>U</w:t>
            </w:r>
            <w:r>
              <w:rPr>
                <w:rFonts w:ascii="Times New Roman" w:hAnsi="Times New Roman"/>
                <w:color w:val="000000"/>
              </w:rPr>
              <w:t>rz</w:t>
            </w:r>
            <w:r w:rsidRPr="008459AD">
              <w:rPr>
                <w:rFonts w:ascii="Times New Roman" w:hAnsi="Times New Roman"/>
                <w:color w:val="000000"/>
              </w:rPr>
              <w:t xml:space="preserve">. </w:t>
            </w:r>
            <w:r>
              <w:rPr>
                <w:rFonts w:ascii="Times New Roman" w:hAnsi="Times New Roman"/>
                <w:color w:val="000000"/>
              </w:rPr>
              <w:t xml:space="preserve">UE </w:t>
            </w:r>
            <w:r w:rsidRPr="008459AD">
              <w:rPr>
                <w:rFonts w:ascii="Times New Roman" w:hAnsi="Times New Roman"/>
                <w:color w:val="000000"/>
              </w:rPr>
              <w:t>L 66 z 13.</w:t>
            </w:r>
            <w:r>
              <w:rPr>
                <w:rFonts w:ascii="Times New Roman" w:hAnsi="Times New Roman"/>
                <w:color w:val="000000"/>
              </w:rPr>
              <w:t>0</w:t>
            </w:r>
            <w:r w:rsidRPr="008459AD">
              <w:rPr>
                <w:rFonts w:ascii="Times New Roman" w:hAnsi="Times New Roman"/>
                <w:color w:val="000000"/>
              </w:rPr>
              <w:t>3.1999, s</w:t>
            </w:r>
            <w:r>
              <w:rPr>
                <w:rFonts w:ascii="Times New Roman" w:hAnsi="Times New Roman"/>
                <w:color w:val="000000"/>
              </w:rPr>
              <w:t>tr</w:t>
            </w:r>
            <w:r w:rsidRPr="008459AD">
              <w:rPr>
                <w:rFonts w:ascii="Times New Roman" w:hAnsi="Times New Roman"/>
                <w:color w:val="000000"/>
              </w:rPr>
              <w:t>. 16</w:t>
            </w:r>
            <w:r>
              <w:rPr>
                <w:rFonts w:ascii="Times New Roman" w:hAnsi="Times New Roman"/>
                <w:color w:val="000000"/>
              </w:rPr>
              <w:t>, z późn. zm.</w:t>
            </w:r>
            <w:r w:rsidRPr="008459AD">
              <w:rPr>
                <w:rFonts w:ascii="Times New Roman" w:hAnsi="Times New Roman"/>
                <w:color w:val="000000"/>
              </w:rPr>
              <w:t>)</w:t>
            </w:r>
            <w:r>
              <w:rPr>
                <w:rFonts w:ascii="Times New Roman" w:hAnsi="Times New Roman"/>
                <w:color w:val="000000"/>
              </w:rPr>
              <w:t xml:space="preserve">, zwanej dalej „dyrektywą </w:t>
            </w:r>
            <w:r w:rsidRPr="008459AD">
              <w:rPr>
                <w:rFonts w:ascii="Times New Roman" w:hAnsi="Times New Roman"/>
                <w:color w:val="000000"/>
              </w:rPr>
              <w:t>1999/2/WE</w:t>
            </w:r>
            <w:r>
              <w:rPr>
                <w:rFonts w:ascii="Times New Roman" w:hAnsi="Times New Roman"/>
                <w:color w:val="000000"/>
              </w:rPr>
              <w:t xml:space="preserve">”, które odnoszą się do przesyłania </w:t>
            </w:r>
            <w:r w:rsidRPr="008459AD">
              <w:rPr>
                <w:rFonts w:ascii="Times New Roman" w:hAnsi="Times New Roman"/>
                <w:color w:val="000000"/>
              </w:rPr>
              <w:t>Komisji wynik</w:t>
            </w:r>
            <w:r>
              <w:rPr>
                <w:rFonts w:ascii="Times New Roman" w:hAnsi="Times New Roman"/>
                <w:color w:val="000000"/>
              </w:rPr>
              <w:t>ów</w:t>
            </w:r>
            <w:r w:rsidRPr="008459AD">
              <w:rPr>
                <w:rFonts w:ascii="Times New Roman" w:hAnsi="Times New Roman"/>
                <w:color w:val="000000"/>
              </w:rPr>
              <w:t xml:space="preserve"> kontroli przeprowadzonych w jednostkach przeprowadzających napromienianie oraz wynik</w:t>
            </w:r>
            <w:r>
              <w:rPr>
                <w:rFonts w:ascii="Times New Roman" w:hAnsi="Times New Roman"/>
                <w:color w:val="000000"/>
              </w:rPr>
              <w:t>ów</w:t>
            </w:r>
            <w:r w:rsidRPr="008459AD">
              <w:rPr>
                <w:rFonts w:ascii="Times New Roman" w:hAnsi="Times New Roman"/>
                <w:color w:val="000000"/>
              </w:rPr>
              <w:t xml:space="preserve"> kontroli przeprowadzonych na etapie wprowadzania produktów do obrotu handlowego.</w:t>
            </w:r>
          </w:p>
          <w:p w14:paraId="4CBDC667" w14:textId="77777777" w:rsidR="00B0408A" w:rsidRDefault="00B0408A" w:rsidP="00B37C80">
            <w:pPr>
              <w:spacing w:line="240" w:lineRule="auto"/>
              <w:jc w:val="both"/>
              <w:rPr>
                <w:rFonts w:ascii="Times New Roman" w:hAnsi="Times New Roman"/>
                <w:color w:val="000000"/>
              </w:rPr>
            </w:pPr>
          </w:p>
          <w:p w14:paraId="76DC241B" w14:textId="4175A909" w:rsidR="00BE108E" w:rsidRDefault="00B0408A" w:rsidP="00B37C80">
            <w:pPr>
              <w:spacing w:line="240" w:lineRule="auto"/>
              <w:jc w:val="both"/>
              <w:rPr>
                <w:rFonts w:ascii="Times New Roman" w:hAnsi="Times New Roman"/>
                <w:color w:val="000000"/>
              </w:rPr>
            </w:pPr>
            <w:r>
              <w:rPr>
                <w:rFonts w:ascii="Times New Roman" w:hAnsi="Times New Roman"/>
                <w:color w:val="000000"/>
              </w:rPr>
              <w:t>Ponadto p</w:t>
            </w:r>
            <w:r w:rsidR="005F77CC" w:rsidRPr="006E0D95">
              <w:rPr>
                <w:rFonts w:ascii="Times New Roman" w:hAnsi="Times New Roman"/>
                <w:color w:val="000000"/>
              </w:rPr>
              <w:t>rojektowana ustaw</w:t>
            </w:r>
            <w:r>
              <w:rPr>
                <w:rFonts w:ascii="Times New Roman" w:hAnsi="Times New Roman"/>
                <w:color w:val="000000"/>
              </w:rPr>
              <w:t>a</w:t>
            </w:r>
            <w:r w:rsidR="005F77CC" w:rsidRPr="006E0D95">
              <w:rPr>
                <w:rFonts w:ascii="Times New Roman" w:hAnsi="Times New Roman"/>
                <w:color w:val="000000"/>
              </w:rPr>
              <w:t xml:space="preserve"> wynika z konieczności </w:t>
            </w:r>
            <w:r w:rsidR="00F60741">
              <w:rPr>
                <w:rFonts w:ascii="Times New Roman" w:hAnsi="Times New Roman"/>
                <w:color w:val="000000"/>
              </w:rPr>
              <w:t>usprawnienia</w:t>
            </w:r>
            <w:r w:rsidR="00F60741" w:rsidRPr="006E0D95">
              <w:rPr>
                <w:rFonts w:ascii="Times New Roman" w:hAnsi="Times New Roman"/>
                <w:color w:val="000000"/>
              </w:rPr>
              <w:t xml:space="preserve"> </w:t>
            </w:r>
            <w:r w:rsidR="005D1A53">
              <w:rPr>
                <w:rFonts w:ascii="Times New Roman" w:hAnsi="Times New Roman"/>
                <w:color w:val="000000"/>
              </w:rPr>
              <w:t>procedury powiadamiania Głównego Inspektora Sanitarnego</w:t>
            </w:r>
            <w:r w:rsidR="00506D01">
              <w:rPr>
                <w:rFonts w:ascii="Times New Roman" w:hAnsi="Times New Roman"/>
                <w:color w:val="000000"/>
              </w:rPr>
              <w:t>, zwanego dalej „GIS”,</w:t>
            </w:r>
            <w:r w:rsidR="005D1A53">
              <w:rPr>
                <w:rFonts w:ascii="Times New Roman" w:hAnsi="Times New Roman"/>
                <w:color w:val="000000"/>
              </w:rPr>
              <w:t xml:space="preserve"> </w:t>
            </w:r>
            <w:r w:rsidR="005F77CC" w:rsidRPr="006E0D95">
              <w:rPr>
                <w:rFonts w:ascii="Times New Roman" w:hAnsi="Times New Roman"/>
                <w:color w:val="000000"/>
              </w:rPr>
              <w:t>o pierwszym wprowadzeniu do obrotu na terytorium Rzeczypospolitej Polskiej</w:t>
            </w:r>
            <w:r w:rsidR="005D1A53" w:rsidRPr="006E0D95">
              <w:rPr>
                <w:rFonts w:ascii="Times New Roman" w:hAnsi="Times New Roman"/>
                <w:color w:val="000000"/>
              </w:rPr>
              <w:t xml:space="preserve"> środków spożywczych</w:t>
            </w:r>
            <w:r w:rsidR="005F77CC" w:rsidRPr="006E0D95">
              <w:rPr>
                <w:rFonts w:ascii="Times New Roman" w:hAnsi="Times New Roman"/>
                <w:color w:val="000000"/>
              </w:rPr>
              <w:t xml:space="preserve">, </w:t>
            </w:r>
            <w:r w:rsidR="005D1A53">
              <w:rPr>
                <w:rFonts w:ascii="Times New Roman" w:hAnsi="Times New Roman"/>
                <w:color w:val="000000"/>
              </w:rPr>
              <w:t xml:space="preserve">o których mowa w </w:t>
            </w:r>
            <w:r w:rsidR="005B58E4">
              <w:rPr>
                <w:rFonts w:ascii="Times New Roman" w:hAnsi="Times New Roman"/>
                <w:color w:val="000000"/>
              </w:rPr>
              <w:t xml:space="preserve">art. </w:t>
            </w:r>
            <w:r w:rsidR="005D1A53">
              <w:rPr>
                <w:rFonts w:ascii="Times New Roman" w:hAnsi="Times New Roman"/>
                <w:color w:val="000000"/>
              </w:rPr>
              <w:t xml:space="preserve">29 ustawy, </w:t>
            </w:r>
            <w:r w:rsidR="005F77CC" w:rsidRPr="006E0D95">
              <w:rPr>
                <w:rFonts w:ascii="Times New Roman" w:hAnsi="Times New Roman"/>
                <w:color w:val="000000"/>
              </w:rPr>
              <w:t>przede wszystkim suplementów diety, do dynamicznie rozwijającego się rynku tych produktów</w:t>
            </w:r>
            <w:r w:rsidR="005D1A53">
              <w:rPr>
                <w:rFonts w:ascii="Times New Roman" w:hAnsi="Times New Roman"/>
                <w:color w:val="000000"/>
              </w:rPr>
              <w:t xml:space="preserve"> oraz zwiększającej się z roku na rok liczby powiadomień</w:t>
            </w:r>
            <w:r w:rsidR="005F77CC" w:rsidRPr="006E0D95">
              <w:rPr>
                <w:rFonts w:ascii="Times New Roman" w:hAnsi="Times New Roman"/>
                <w:color w:val="000000"/>
              </w:rPr>
              <w:t>.</w:t>
            </w:r>
            <w:r w:rsidR="005D1A53">
              <w:t xml:space="preserve"> </w:t>
            </w:r>
            <w:r w:rsidR="005D1A53" w:rsidRPr="005D1A53">
              <w:rPr>
                <w:rFonts w:ascii="Times New Roman" w:hAnsi="Times New Roman"/>
                <w:color w:val="000000"/>
              </w:rPr>
              <w:t>W 2007 r. w Rzeczypospolitej Polskiej zarejestrowano pierwszy produkt w kategorii „suplementu diety”. Od tego czasu dynamika wzrostu sprzedaży oraz wartość rynku suplementów diety wzrosła wielokrotnie.</w:t>
            </w:r>
            <w:r w:rsidR="005D1A53">
              <w:t xml:space="preserve"> </w:t>
            </w:r>
            <w:r w:rsidR="005D1A53" w:rsidRPr="005D1A53">
              <w:rPr>
                <w:rFonts w:ascii="Times New Roman" w:hAnsi="Times New Roman"/>
                <w:color w:val="000000"/>
              </w:rPr>
              <w:t>W latach 2011–2016 powiadomiono GIS o 5429 nowych suplementach diety wprowadzanych do obrotu w Polsce. W poszczególnych latach liczba powiadomień GIS nieustannie wzrasta. Od 2007 r. do rejestru wpisano łącznie około 29 000 produktów kwalifikowanych przez zgłaszających jako suplementy diety. W latach 2017–2020 do GIS wpłynęło 62 808 powiadomień o wprowadzeniu lub zamiarze wprowadzenia suplementów diety po raz pierwszy do obrotu.</w:t>
            </w:r>
            <w:r w:rsidR="00BE108E">
              <w:rPr>
                <w:rFonts w:ascii="Times New Roman" w:hAnsi="Times New Roman"/>
                <w:color w:val="000000"/>
              </w:rPr>
              <w:t xml:space="preserve"> </w:t>
            </w:r>
            <w:r w:rsidR="00BE108E" w:rsidRPr="00BE108E">
              <w:rPr>
                <w:rFonts w:ascii="Times New Roman" w:hAnsi="Times New Roman"/>
                <w:color w:val="000000"/>
              </w:rPr>
              <w:t>Tak duż</w:t>
            </w:r>
            <w:r w:rsidR="00BE108E">
              <w:rPr>
                <w:rFonts w:ascii="Times New Roman" w:hAnsi="Times New Roman"/>
                <w:color w:val="000000"/>
              </w:rPr>
              <w:t>a</w:t>
            </w:r>
            <w:r w:rsidR="00BE108E" w:rsidRPr="00BE108E">
              <w:rPr>
                <w:rFonts w:ascii="Times New Roman" w:hAnsi="Times New Roman"/>
                <w:color w:val="000000"/>
              </w:rPr>
              <w:t xml:space="preserve"> liczba </w:t>
            </w:r>
            <w:r w:rsidR="00BE108E">
              <w:rPr>
                <w:rFonts w:ascii="Times New Roman" w:hAnsi="Times New Roman"/>
                <w:color w:val="000000"/>
              </w:rPr>
              <w:t xml:space="preserve">wprowadzanych do obrotu suplementów diety wymaga zmiany procedury powiadamiania w celu jej usprawnienia i </w:t>
            </w:r>
            <w:r w:rsidR="00E02AF8">
              <w:rPr>
                <w:rFonts w:ascii="Times New Roman" w:hAnsi="Times New Roman"/>
                <w:color w:val="000000"/>
              </w:rPr>
              <w:t xml:space="preserve">dostosowania do obecnej sytuacji związanej ze wzrostem liczby rozpatrywanych </w:t>
            </w:r>
            <w:r w:rsidR="00E02AF8" w:rsidRPr="00A43AC3">
              <w:rPr>
                <w:rFonts w:ascii="Times New Roman" w:hAnsi="Times New Roman"/>
                <w:color w:val="000000"/>
              </w:rPr>
              <w:t>powiadomień.</w:t>
            </w:r>
            <w:r w:rsidR="007219A1" w:rsidRPr="00A43AC3">
              <w:rPr>
                <w:rFonts w:ascii="Times New Roman" w:hAnsi="Times New Roman"/>
              </w:rPr>
              <w:t xml:space="preserve"> </w:t>
            </w:r>
            <w:r w:rsidR="0050376B" w:rsidRPr="00A43AC3">
              <w:rPr>
                <w:rFonts w:ascii="Times New Roman" w:hAnsi="Times New Roman"/>
              </w:rPr>
              <w:t>Wskutek</w:t>
            </w:r>
            <w:r w:rsidR="008E0A87" w:rsidRPr="00A43AC3">
              <w:rPr>
                <w:rFonts w:ascii="Times New Roman" w:hAnsi="Times New Roman"/>
              </w:rPr>
              <w:t xml:space="preserve"> rosnącej liczby powiadomień zwiększa się pracochłonność </w:t>
            </w:r>
            <w:r w:rsidR="00A43AC3" w:rsidRPr="00A43AC3">
              <w:rPr>
                <w:rFonts w:ascii="Times New Roman" w:hAnsi="Times New Roman"/>
              </w:rPr>
              <w:t xml:space="preserve">zarówno </w:t>
            </w:r>
            <w:r w:rsidR="008E0A87" w:rsidRPr="00A43AC3">
              <w:rPr>
                <w:rFonts w:ascii="Times New Roman" w:hAnsi="Times New Roman"/>
              </w:rPr>
              <w:t>przy rozpatrywaniu powiadomień</w:t>
            </w:r>
            <w:r w:rsidR="00A43AC3" w:rsidRPr="00A43AC3">
              <w:rPr>
                <w:rFonts w:ascii="Times New Roman" w:hAnsi="Times New Roman"/>
              </w:rPr>
              <w:t xml:space="preserve">, jak i samego </w:t>
            </w:r>
            <w:r w:rsidR="008E0A87" w:rsidRPr="00A43AC3">
              <w:rPr>
                <w:rFonts w:ascii="Times New Roman" w:hAnsi="Times New Roman"/>
              </w:rPr>
              <w:t xml:space="preserve">monitorowania powiadomień. </w:t>
            </w:r>
            <w:r w:rsidR="007219A1" w:rsidRPr="00A43AC3">
              <w:rPr>
                <w:rFonts w:ascii="Times New Roman" w:hAnsi="Times New Roman"/>
                <w:color w:val="000000"/>
              </w:rPr>
              <w:t xml:space="preserve">Ponadto podmioty </w:t>
            </w:r>
            <w:r w:rsidR="00FD138A" w:rsidRPr="00A43AC3">
              <w:rPr>
                <w:rFonts w:ascii="Times New Roman" w:hAnsi="Times New Roman"/>
                <w:color w:val="000000"/>
              </w:rPr>
              <w:t xml:space="preserve">celowo </w:t>
            </w:r>
            <w:r w:rsidR="007219A1" w:rsidRPr="00A43AC3">
              <w:rPr>
                <w:rFonts w:ascii="Times New Roman" w:hAnsi="Times New Roman"/>
                <w:color w:val="000000"/>
              </w:rPr>
              <w:t>stosują praktykę niewystępowania i nieprzedkładania</w:t>
            </w:r>
            <w:r w:rsidR="007219A1" w:rsidRPr="007219A1">
              <w:rPr>
                <w:rFonts w:ascii="Times New Roman" w:hAnsi="Times New Roman"/>
                <w:color w:val="000000"/>
              </w:rPr>
              <w:t xml:space="preserve"> opinii Prezesa Urzędu lub jednostki naukowej</w:t>
            </w:r>
            <w:r w:rsidR="007219A1">
              <w:rPr>
                <w:rFonts w:ascii="Times New Roman" w:hAnsi="Times New Roman"/>
                <w:color w:val="000000"/>
              </w:rPr>
              <w:t xml:space="preserve">, pomimo </w:t>
            </w:r>
            <w:r w:rsidR="00FD138A">
              <w:rPr>
                <w:rFonts w:ascii="Times New Roman" w:hAnsi="Times New Roman"/>
                <w:color w:val="000000"/>
              </w:rPr>
              <w:t xml:space="preserve">takiego </w:t>
            </w:r>
            <w:r w:rsidR="007219A1">
              <w:rPr>
                <w:rFonts w:ascii="Times New Roman" w:hAnsi="Times New Roman"/>
                <w:color w:val="000000"/>
              </w:rPr>
              <w:t xml:space="preserve">zobowiązania przez GIS po wszczęciu postepowania wyjaśniającego, o którym mowa w art. 30 ustawy, </w:t>
            </w:r>
            <w:r w:rsidR="00FD138A">
              <w:rPr>
                <w:rFonts w:ascii="Times New Roman" w:hAnsi="Times New Roman"/>
                <w:color w:val="000000"/>
              </w:rPr>
              <w:t>mającego na celu</w:t>
            </w:r>
            <w:r w:rsidR="007219A1">
              <w:rPr>
                <w:rFonts w:ascii="Times New Roman" w:hAnsi="Times New Roman"/>
                <w:color w:val="000000"/>
              </w:rPr>
              <w:t xml:space="preserve"> ustalen</w:t>
            </w:r>
            <w:r w:rsidR="00FD138A">
              <w:rPr>
                <w:rFonts w:ascii="Times New Roman" w:hAnsi="Times New Roman"/>
                <w:color w:val="000000"/>
              </w:rPr>
              <w:t>ie</w:t>
            </w:r>
            <w:r w:rsidR="007219A1">
              <w:rPr>
                <w:rFonts w:ascii="Times New Roman" w:hAnsi="Times New Roman"/>
                <w:color w:val="000000"/>
              </w:rPr>
              <w:t xml:space="preserve"> czy </w:t>
            </w:r>
            <w:r w:rsidR="007219A1" w:rsidRPr="007219A1">
              <w:rPr>
                <w:rFonts w:ascii="Times New Roman" w:hAnsi="Times New Roman"/>
                <w:color w:val="000000"/>
              </w:rPr>
              <w:t xml:space="preserve">środek spożywczy objęty powiadomieniem </w:t>
            </w:r>
            <w:r w:rsidR="007219A1">
              <w:rPr>
                <w:rFonts w:ascii="Times New Roman" w:hAnsi="Times New Roman"/>
                <w:color w:val="000000"/>
              </w:rPr>
              <w:t xml:space="preserve">nie spełnia </w:t>
            </w:r>
            <w:r w:rsidR="007219A1" w:rsidRPr="007219A1">
              <w:rPr>
                <w:rFonts w:ascii="Times New Roman" w:hAnsi="Times New Roman"/>
                <w:color w:val="000000"/>
              </w:rPr>
              <w:t>wymagań produktu leczniczego określonego przepisami prawa farmaceutycznego albo wyrobu medycznego w rozumieniu przepisów o wyrobach medycznych</w:t>
            </w:r>
            <w:r w:rsidR="007219A1">
              <w:rPr>
                <w:rFonts w:ascii="Times New Roman" w:hAnsi="Times New Roman"/>
                <w:color w:val="000000"/>
              </w:rPr>
              <w:t xml:space="preserve"> lub </w:t>
            </w:r>
            <w:r w:rsidR="007219A1" w:rsidRPr="007219A1">
              <w:rPr>
                <w:rFonts w:ascii="Times New Roman" w:hAnsi="Times New Roman"/>
                <w:color w:val="000000"/>
              </w:rPr>
              <w:lastRenderedPageBreak/>
              <w:t>wymagań dla danego rodzaju środka spożywczego.</w:t>
            </w:r>
            <w:r w:rsidR="00FD138A">
              <w:rPr>
                <w:rFonts w:ascii="Times New Roman" w:hAnsi="Times New Roman"/>
                <w:color w:val="000000"/>
              </w:rPr>
              <w:t xml:space="preserve"> W efekcie zakończenie takich postępowań wyjaśniających nie </w:t>
            </w:r>
            <w:r w:rsidR="00992B04">
              <w:rPr>
                <w:rFonts w:ascii="Times New Roman" w:hAnsi="Times New Roman"/>
                <w:color w:val="000000"/>
              </w:rPr>
              <w:t>jest</w:t>
            </w:r>
            <w:r w:rsidR="00FD138A">
              <w:rPr>
                <w:rFonts w:ascii="Times New Roman" w:hAnsi="Times New Roman"/>
                <w:color w:val="000000"/>
              </w:rPr>
              <w:t xml:space="preserve"> możliwe. Na problem ten zwróciła także uwagę Najwyższa Izba Kontroli w</w:t>
            </w:r>
            <w:r w:rsidR="00FD138A">
              <w:t xml:space="preserve"> </w:t>
            </w:r>
            <w:r w:rsidR="00FD138A" w:rsidRPr="00FD138A">
              <w:rPr>
                <w:rFonts w:ascii="Times New Roman" w:hAnsi="Times New Roman"/>
                <w:color w:val="000000"/>
              </w:rPr>
              <w:t>informacjach o wynikach</w:t>
            </w:r>
            <w:r w:rsidR="00FD138A">
              <w:rPr>
                <w:rFonts w:ascii="Times New Roman" w:hAnsi="Times New Roman"/>
                <w:color w:val="000000"/>
              </w:rPr>
              <w:t xml:space="preserve"> z</w:t>
            </w:r>
            <w:r w:rsidR="00FD138A" w:rsidRPr="00FD138A">
              <w:rPr>
                <w:rFonts w:ascii="Times New Roman" w:hAnsi="Times New Roman"/>
                <w:color w:val="000000"/>
              </w:rPr>
              <w:t xml:space="preserve"> kontroli </w:t>
            </w:r>
            <w:r w:rsidR="00FD138A">
              <w:rPr>
                <w:rFonts w:ascii="Times New Roman" w:hAnsi="Times New Roman"/>
                <w:color w:val="000000"/>
              </w:rPr>
              <w:t xml:space="preserve">z 2021 r. </w:t>
            </w:r>
            <w:r w:rsidR="00FD138A" w:rsidRPr="00FD138A">
              <w:rPr>
                <w:rFonts w:ascii="Times New Roman" w:hAnsi="Times New Roman"/>
                <w:color w:val="000000"/>
              </w:rPr>
              <w:t>pn. „Wprowadzanie do obrotu suplementów diety.”</w:t>
            </w:r>
            <w:r w:rsidR="00FD138A">
              <w:rPr>
                <w:rFonts w:ascii="Times New Roman" w:hAnsi="Times New Roman"/>
                <w:color w:val="000000"/>
              </w:rPr>
              <w:t>.</w:t>
            </w:r>
          </w:p>
          <w:p w14:paraId="6E8AB5E6" w14:textId="77777777" w:rsidR="00AB543F" w:rsidRDefault="00AB543F" w:rsidP="00B37C80">
            <w:pPr>
              <w:spacing w:line="240" w:lineRule="auto"/>
              <w:jc w:val="both"/>
              <w:rPr>
                <w:rFonts w:ascii="Times New Roman" w:hAnsi="Times New Roman"/>
                <w:color w:val="000000"/>
              </w:rPr>
            </w:pPr>
          </w:p>
          <w:p w14:paraId="4698EF56" w14:textId="22BBCBBF" w:rsidR="00CD0F0C" w:rsidRDefault="00757CAE" w:rsidP="00B37C80">
            <w:pPr>
              <w:spacing w:line="240" w:lineRule="auto"/>
              <w:jc w:val="both"/>
              <w:rPr>
                <w:rFonts w:ascii="Times New Roman" w:hAnsi="Times New Roman"/>
                <w:color w:val="000000"/>
              </w:rPr>
            </w:pPr>
            <w:bookmarkStart w:id="5" w:name="_Hlk187929163"/>
            <w:r>
              <w:rPr>
                <w:rFonts w:ascii="Times New Roman" w:hAnsi="Times New Roman"/>
                <w:color w:val="000000"/>
              </w:rPr>
              <w:t>Ponadto projektowan</w:t>
            </w:r>
            <w:r w:rsidR="00F34E9E">
              <w:rPr>
                <w:rFonts w:ascii="Times New Roman" w:hAnsi="Times New Roman"/>
                <w:color w:val="000000"/>
              </w:rPr>
              <w:t>a</w:t>
            </w:r>
            <w:r>
              <w:rPr>
                <w:rFonts w:ascii="Times New Roman" w:hAnsi="Times New Roman"/>
                <w:color w:val="000000"/>
              </w:rPr>
              <w:t xml:space="preserve"> ustaw</w:t>
            </w:r>
            <w:r w:rsidR="00F34E9E">
              <w:rPr>
                <w:rFonts w:ascii="Times New Roman" w:hAnsi="Times New Roman"/>
                <w:color w:val="000000"/>
              </w:rPr>
              <w:t>a</w:t>
            </w:r>
            <w:r>
              <w:rPr>
                <w:rFonts w:ascii="Times New Roman" w:hAnsi="Times New Roman"/>
                <w:color w:val="000000"/>
              </w:rPr>
              <w:t xml:space="preserve"> </w:t>
            </w:r>
            <w:r w:rsidR="00F34E9E">
              <w:rPr>
                <w:rFonts w:ascii="Times New Roman" w:hAnsi="Times New Roman"/>
                <w:color w:val="000000"/>
              </w:rPr>
              <w:t xml:space="preserve">wynika z potrzeby objęcia </w:t>
            </w:r>
            <w:r w:rsidR="00506D01" w:rsidRPr="00506D01">
              <w:rPr>
                <w:rFonts w:ascii="Times New Roman" w:hAnsi="Times New Roman"/>
                <w:color w:val="000000"/>
              </w:rPr>
              <w:t>Systeme</w:t>
            </w:r>
            <w:r w:rsidR="00506D01">
              <w:rPr>
                <w:rFonts w:ascii="Times New Roman" w:hAnsi="Times New Roman"/>
                <w:color w:val="000000"/>
              </w:rPr>
              <w:t>m</w:t>
            </w:r>
            <w:r w:rsidR="00506D01" w:rsidRPr="00506D01">
              <w:rPr>
                <w:rFonts w:ascii="Times New Roman" w:hAnsi="Times New Roman"/>
                <w:color w:val="000000"/>
              </w:rPr>
              <w:t xml:space="preserve"> Ewidencji Państwowej Inspekcji Sanitarnej, o którym mowa w art. 8</w:t>
            </w:r>
            <w:r w:rsidR="0003167F">
              <w:rPr>
                <w:rFonts w:ascii="Times New Roman" w:hAnsi="Times New Roman"/>
                <w:color w:val="000000"/>
              </w:rPr>
              <w:t>b</w:t>
            </w:r>
            <w:r w:rsidR="00506D01" w:rsidRPr="00506D01">
              <w:rPr>
                <w:rFonts w:ascii="Times New Roman" w:hAnsi="Times New Roman"/>
                <w:color w:val="000000"/>
              </w:rPr>
              <w:t xml:space="preserve"> ustawy z dnia 14 marca 1985 r. o Państwowej Inspekcji Sanitarnej</w:t>
            </w:r>
            <w:r w:rsidR="005263C3">
              <w:rPr>
                <w:rFonts w:ascii="Times New Roman" w:hAnsi="Times New Roman"/>
                <w:color w:val="000000"/>
              </w:rPr>
              <w:t xml:space="preserve"> </w:t>
            </w:r>
            <w:r w:rsidR="005263C3" w:rsidRPr="00B9422B">
              <w:rPr>
                <w:rFonts w:ascii="Times New Roman" w:hAnsi="Times New Roman"/>
                <w:color w:val="000000"/>
              </w:rPr>
              <w:t xml:space="preserve">(Dz. U. </w:t>
            </w:r>
            <w:r w:rsidR="005263C3">
              <w:rPr>
                <w:rFonts w:ascii="Times New Roman" w:hAnsi="Times New Roman"/>
                <w:color w:val="000000"/>
              </w:rPr>
              <w:t xml:space="preserve">z </w:t>
            </w:r>
            <w:r w:rsidR="005263C3" w:rsidRPr="00B9422B">
              <w:rPr>
                <w:rFonts w:ascii="Times New Roman" w:hAnsi="Times New Roman"/>
                <w:color w:val="000000"/>
              </w:rPr>
              <w:t>2024 r. poz. 416)</w:t>
            </w:r>
            <w:r w:rsidR="00506D01" w:rsidRPr="00506D01">
              <w:rPr>
                <w:rFonts w:ascii="Times New Roman" w:hAnsi="Times New Roman"/>
                <w:color w:val="000000"/>
              </w:rPr>
              <w:t>, zwanym dalej „SEPIS”</w:t>
            </w:r>
            <w:r w:rsidR="00506D01">
              <w:rPr>
                <w:rFonts w:ascii="Times New Roman" w:hAnsi="Times New Roman"/>
                <w:color w:val="000000"/>
              </w:rPr>
              <w:t xml:space="preserve">, </w:t>
            </w:r>
            <w:r w:rsidR="003F6C27" w:rsidRPr="003F6C27">
              <w:rPr>
                <w:rFonts w:ascii="Times New Roman" w:hAnsi="Times New Roman"/>
                <w:color w:val="000000"/>
              </w:rPr>
              <w:t>i działając</w:t>
            </w:r>
            <w:r w:rsidR="007E1B93">
              <w:rPr>
                <w:rFonts w:ascii="Times New Roman" w:hAnsi="Times New Roman"/>
                <w:color w:val="000000"/>
              </w:rPr>
              <w:t>ą</w:t>
            </w:r>
            <w:r w:rsidR="003F6C27" w:rsidRPr="003F6C27">
              <w:rPr>
                <w:rFonts w:ascii="Times New Roman" w:hAnsi="Times New Roman"/>
                <w:color w:val="000000"/>
              </w:rPr>
              <w:t xml:space="preserve"> w ramach tego systemu platformy e-Sanepid, </w:t>
            </w:r>
            <w:r w:rsidR="00F34E9E">
              <w:rPr>
                <w:rFonts w:ascii="Times New Roman" w:hAnsi="Times New Roman"/>
                <w:color w:val="000000"/>
              </w:rPr>
              <w:t xml:space="preserve">procedury </w:t>
            </w:r>
            <w:r w:rsidRPr="00757CAE">
              <w:rPr>
                <w:rFonts w:ascii="Times New Roman" w:hAnsi="Times New Roman"/>
                <w:color w:val="000000"/>
              </w:rPr>
              <w:t xml:space="preserve">rejestracji i zatwierdzania zakładów produkujących żywność pochodzenia niezwierzęcego </w:t>
            </w:r>
            <w:r w:rsidR="00DE1367" w:rsidRPr="00DE1367">
              <w:rPr>
                <w:rFonts w:ascii="Times New Roman" w:hAnsi="Times New Roman"/>
                <w:color w:val="000000"/>
              </w:rPr>
              <w:t xml:space="preserve">zakładów prowadzących obrót żywnością oraz produkcję i obrót materiałami i wyrobami przeznaczonymi do kontaktu z żywnością, </w:t>
            </w:r>
            <w:r w:rsidRPr="00757CAE">
              <w:rPr>
                <w:rFonts w:ascii="Times New Roman" w:hAnsi="Times New Roman"/>
                <w:color w:val="000000"/>
              </w:rPr>
              <w:t>podlegających nadzorowi organów Państwowej Inspekcji Sanitarnej</w:t>
            </w:r>
            <w:r w:rsidR="00F34E9E">
              <w:rPr>
                <w:rFonts w:ascii="Times New Roman" w:hAnsi="Times New Roman"/>
                <w:color w:val="000000"/>
              </w:rPr>
              <w:t>, zwanej dalej „PIS”</w:t>
            </w:r>
            <w:r w:rsidRPr="00757CAE">
              <w:rPr>
                <w:rFonts w:ascii="Times New Roman" w:hAnsi="Times New Roman"/>
                <w:color w:val="000000"/>
              </w:rPr>
              <w:t xml:space="preserve">. Zmiany te </w:t>
            </w:r>
            <w:r w:rsidR="004468B2">
              <w:rPr>
                <w:rFonts w:ascii="Times New Roman" w:hAnsi="Times New Roman"/>
                <w:color w:val="000000"/>
              </w:rPr>
              <w:t xml:space="preserve">dotyczą </w:t>
            </w:r>
            <w:r w:rsidR="003153D9" w:rsidRPr="003153D9">
              <w:rPr>
                <w:rFonts w:ascii="Times New Roman" w:hAnsi="Times New Roman"/>
                <w:color w:val="000000"/>
              </w:rPr>
              <w:t>rozdziału 2 ustawy (art. 6</w:t>
            </w:r>
            <w:r w:rsidR="002B65A4" w:rsidRPr="002B65A4">
              <w:rPr>
                <w:rFonts w:ascii="Times New Roman" w:hAnsi="Times New Roman"/>
                <w:color w:val="000000"/>
              </w:rPr>
              <w:t>–</w:t>
            </w:r>
            <w:r w:rsidR="003153D9" w:rsidRPr="003153D9">
              <w:rPr>
                <w:rFonts w:ascii="Times New Roman" w:hAnsi="Times New Roman"/>
                <w:color w:val="000000"/>
              </w:rPr>
              <w:t>67</w:t>
            </w:r>
            <w:r w:rsidR="001B3611">
              <w:rPr>
                <w:rFonts w:ascii="Times New Roman" w:hAnsi="Times New Roman"/>
                <w:color w:val="000000"/>
              </w:rPr>
              <w:t xml:space="preserve"> ustawy</w:t>
            </w:r>
            <w:r w:rsidR="003153D9" w:rsidRPr="003153D9">
              <w:rPr>
                <w:rFonts w:ascii="Times New Roman" w:hAnsi="Times New Roman"/>
                <w:color w:val="000000"/>
              </w:rPr>
              <w:t xml:space="preserve">) </w:t>
            </w:r>
            <w:r w:rsidR="003153D9">
              <w:rPr>
                <w:rFonts w:ascii="Times New Roman" w:hAnsi="Times New Roman"/>
                <w:color w:val="000000"/>
              </w:rPr>
              <w:t xml:space="preserve">i </w:t>
            </w:r>
            <w:r w:rsidR="00F34E9E" w:rsidRPr="00F34E9E">
              <w:rPr>
                <w:rFonts w:ascii="Times New Roman" w:hAnsi="Times New Roman"/>
                <w:color w:val="000000"/>
              </w:rPr>
              <w:t xml:space="preserve">mają na celu </w:t>
            </w:r>
            <w:r w:rsidR="00F34E9E">
              <w:rPr>
                <w:rFonts w:ascii="Times New Roman" w:hAnsi="Times New Roman"/>
                <w:color w:val="000000"/>
              </w:rPr>
              <w:t xml:space="preserve">usprawnienie i ułatwienie tej procedury przez wprowadzenie </w:t>
            </w:r>
            <w:r w:rsidR="00F34E9E" w:rsidRPr="00F34E9E">
              <w:rPr>
                <w:rFonts w:ascii="Times New Roman" w:hAnsi="Times New Roman"/>
                <w:color w:val="000000"/>
              </w:rPr>
              <w:t>automatyzacj</w:t>
            </w:r>
            <w:r w:rsidR="00F34E9E">
              <w:rPr>
                <w:rFonts w:ascii="Times New Roman" w:hAnsi="Times New Roman"/>
                <w:color w:val="000000"/>
              </w:rPr>
              <w:t>i</w:t>
            </w:r>
            <w:r w:rsidR="00F34E9E" w:rsidRPr="00F34E9E">
              <w:rPr>
                <w:rFonts w:ascii="Times New Roman" w:hAnsi="Times New Roman"/>
                <w:color w:val="000000"/>
              </w:rPr>
              <w:t xml:space="preserve"> załatwiania spraw </w:t>
            </w:r>
            <w:r w:rsidR="00F34E9E">
              <w:rPr>
                <w:rFonts w:ascii="Times New Roman" w:hAnsi="Times New Roman"/>
                <w:color w:val="000000"/>
              </w:rPr>
              <w:t xml:space="preserve">związanych z </w:t>
            </w:r>
            <w:r w:rsidR="00F34E9E" w:rsidRPr="00F34E9E">
              <w:rPr>
                <w:rFonts w:ascii="Times New Roman" w:hAnsi="Times New Roman"/>
                <w:color w:val="000000"/>
              </w:rPr>
              <w:t>rejestracj</w:t>
            </w:r>
            <w:r w:rsidR="00F34E9E">
              <w:rPr>
                <w:rFonts w:ascii="Times New Roman" w:hAnsi="Times New Roman"/>
                <w:color w:val="000000"/>
              </w:rPr>
              <w:t>ą</w:t>
            </w:r>
            <w:r w:rsidR="00F34E9E" w:rsidRPr="00F34E9E">
              <w:rPr>
                <w:rFonts w:ascii="Times New Roman" w:hAnsi="Times New Roman"/>
                <w:color w:val="000000"/>
              </w:rPr>
              <w:t xml:space="preserve"> i zatwierdzani</w:t>
            </w:r>
            <w:r w:rsidR="00F34E9E">
              <w:rPr>
                <w:rFonts w:ascii="Times New Roman" w:hAnsi="Times New Roman"/>
                <w:color w:val="000000"/>
              </w:rPr>
              <w:t>em</w:t>
            </w:r>
            <w:r w:rsidR="00F34E9E" w:rsidRPr="00F34E9E">
              <w:rPr>
                <w:rFonts w:ascii="Times New Roman" w:hAnsi="Times New Roman"/>
                <w:color w:val="000000"/>
              </w:rPr>
              <w:t xml:space="preserve"> zakładów</w:t>
            </w:r>
            <w:r w:rsidR="00F34E9E">
              <w:rPr>
                <w:rFonts w:ascii="Times New Roman" w:hAnsi="Times New Roman"/>
                <w:color w:val="000000"/>
              </w:rPr>
              <w:t xml:space="preserve">. </w:t>
            </w:r>
            <w:r w:rsidR="003F6C27">
              <w:rPr>
                <w:rFonts w:ascii="Times New Roman" w:hAnsi="Times New Roman"/>
                <w:color w:val="000000"/>
              </w:rPr>
              <w:t>Z</w:t>
            </w:r>
            <w:r w:rsidR="00CD0F0C" w:rsidRPr="006E0D95">
              <w:rPr>
                <w:rFonts w:ascii="Times New Roman" w:hAnsi="Times New Roman"/>
                <w:color w:val="000000"/>
              </w:rPr>
              <w:t xml:space="preserve">asadne </w:t>
            </w:r>
            <w:r w:rsidR="00423E0B" w:rsidRPr="006E0D95">
              <w:rPr>
                <w:rFonts w:ascii="Times New Roman" w:hAnsi="Times New Roman"/>
                <w:color w:val="000000"/>
              </w:rPr>
              <w:t xml:space="preserve">jest </w:t>
            </w:r>
            <w:r w:rsidR="00CD0F0C" w:rsidRPr="006E0D95">
              <w:rPr>
                <w:rFonts w:ascii="Times New Roman" w:hAnsi="Times New Roman"/>
                <w:color w:val="000000"/>
              </w:rPr>
              <w:t xml:space="preserve">wyposażenie jej organów w kompleksowy system teleinformatyczny, który umożliwi efektywne wykonywanie </w:t>
            </w:r>
            <w:r w:rsidR="00334937">
              <w:rPr>
                <w:rFonts w:ascii="Times New Roman" w:hAnsi="Times New Roman"/>
                <w:color w:val="000000"/>
              </w:rPr>
              <w:t xml:space="preserve">także i innych </w:t>
            </w:r>
            <w:r w:rsidR="00CD0F0C" w:rsidRPr="006E0D95">
              <w:rPr>
                <w:rFonts w:ascii="Times New Roman" w:hAnsi="Times New Roman"/>
                <w:color w:val="000000"/>
              </w:rPr>
              <w:t>zadań kluczowych dla zapewnienia bezpieczeństwa zdrowotnego Polaków</w:t>
            </w:r>
            <w:r w:rsidR="00F34E9E">
              <w:rPr>
                <w:rFonts w:ascii="Times New Roman" w:hAnsi="Times New Roman"/>
                <w:color w:val="000000"/>
              </w:rPr>
              <w:t>, w tym zadań związanych z nadzorem bezpieczeństwem żywności</w:t>
            </w:r>
            <w:r w:rsidR="00CD0F0C" w:rsidRPr="006E0D95">
              <w:rPr>
                <w:rFonts w:ascii="Times New Roman" w:hAnsi="Times New Roman"/>
                <w:color w:val="000000"/>
              </w:rPr>
              <w:t>.</w:t>
            </w:r>
            <w:r w:rsidR="00C66A79">
              <w:t xml:space="preserve"> </w:t>
            </w:r>
            <w:r w:rsidR="00C66A79" w:rsidRPr="00C66A79">
              <w:rPr>
                <w:rFonts w:ascii="Times New Roman" w:hAnsi="Times New Roman"/>
                <w:color w:val="000000"/>
              </w:rPr>
              <w:t>Dodatkowo w projektowanej ustawie wprowadza się przepisy doprecyzowujące samą procedurę rejestracji i zatwierdzania zakładów podlegających nadzorowi organów PIS mając na względzie doświadczeni</w:t>
            </w:r>
            <w:r w:rsidR="007E1B93">
              <w:rPr>
                <w:rFonts w:ascii="Times New Roman" w:hAnsi="Times New Roman"/>
                <w:color w:val="000000"/>
              </w:rPr>
              <w:t>a</w:t>
            </w:r>
            <w:r w:rsidR="00C66A79" w:rsidRPr="00C66A79">
              <w:rPr>
                <w:rFonts w:ascii="Times New Roman" w:hAnsi="Times New Roman"/>
                <w:color w:val="000000"/>
              </w:rPr>
              <w:t xml:space="preserve"> wynikające ze stosowania obecnie obowiązujących przepisów ustawy w tym zakresie.</w:t>
            </w:r>
          </w:p>
          <w:p w14:paraId="078C456D" w14:textId="7C01AEE5" w:rsidR="00151271" w:rsidRDefault="00151271" w:rsidP="00B37C80">
            <w:pPr>
              <w:spacing w:line="240" w:lineRule="auto"/>
              <w:jc w:val="both"/>
              <w:rPr>
                <w:rFonts w:ascii="Times New Roman" w:hAnsi="Times New Roman"/>
                <w:color w:val="000000"/>
              </w:rPr>
            </w:pPr>
          </w:p>
          <w:bookmarkEnd w:id="5"/>
          <w:p w14:paraId="7EA76D9B" w14:textId="77777777" w:rsidR="00CA530B" w:rsidRDefault="00151271" w:rsidP="00CA530B">
            <w:pPr>
              <w:spacing w:line="240" w:lineRule="auto"/>
              <w:jc w:val="both"/>
              <w:rPr>
                <w:rFonts w:ascii="Times New Roman" w:hAnsi="Times New Roman"/>
                <w:color w:val="000000"/>
              </w:rPr>
            </w:pPr>
            <w:r>
              <w:rPr>
                <w:rFonts w:ascii="Times New Roman" w:hAnsi="Times New Roman"/>
                <w:color w:val="000000"/>
              </w:rPr>
              <w:t xml:space="preserve">W projekcie ustawy znosi się </w:t>
            </w:r>
            <w:r w:rsidRPr="17868C77">
              <w:rPr>
                <w:rFonts w:ascii="Times New Roman" w:hAnsi="Times New Roman"/>
              </w:rPr>
              <w:t>Radę do Spraw Monitoringu Żywności i Żywienia</w:t>
            </w:r>
            <w:r>
              <w:rPr>
                <w:rFonts w:ascii="Times New Roman" w:hAnsi="Times New Roman"/>
              </w:rPr>
              <w:t>, któr</w:t>
            </w:r>
            <w:r w:rsidR="00BF2F86">
              <w:rPr>
                <w:rFonts w:ascii="Times New Roman" w:hAnsi="Times New Roman"/>
              </w:rPr>
              <w:t>a</w:t>
            </w:r>
            <w:r w:rsidRPr="00151271">
              <w:rPr>
                <w:rFonts w:ascii="Times New Roman" w:hAnsi="Times New Roman"/>
                <w:color w:val="000000"/>
              </w:rPr>
              <w:t xml:space="preserve"> </w:t>
            </w:r>
            <w:r w:rsidR="00BF2F86">
              <w:rPr>
                <w:rFonts w:ascii="Times New Roman" w:hAnsi="Times New Roman"/>
                <w:color w:val="000000"/>
              </w:rPr>
              <w:t xml:space="preserve">aktualnie </w:t>
            </w:r>
            <w:r w:rsidR="00BF2F86" w:rsidRPr="00BF2F86">
              <w:rPr>
                <w:rFonts w:ascii="Times New Roman" w:hAnsi="Times New Roman"/>
                <w:color w:val="000000"/>
              </w:rPr>
              <w:t>nie prowadzi swojej działalności</w:t>
            </w:r>
            <w:r w:rsidR="003F6C27">
              <w:rPr>
                <w:rFonts w:ascii="Times New Roman" w:hAnsi="Times New Roman"/>
                <w:color w:val="000000"/>
              </w:rPr>
              <w:t>. Dotyczy to zmian w art. 87 ustawy oraz art. 4 projektowanej ustawy</w:t>
            </w:r>
            <w:r w:rsidR="00BF2F86">
              <w:rPr>
                <w:rFonts w:ascii="Times New Roman" w:hAnsi="Times New Roman"/>
                <w:color w:val="000000"/>
              </w:rPr>
              <w:t>, a działania dotyczące</w:t>
            </w:r>
            <w:r w:rsidR="00BF2F86" w:rsidRPr="00BF2F86">
              <w:rPr>
                <w:rFonts w:ascii="Times New Roman" w:hAnsi="Times New Roman"/>
                <w:color w:val="000000"/>
              </w:rPr>
              <w:t xml:space="preserve"> </w:t>
            </w:r>
            <w:r w:rsidR="00BF2F86">
              <w:rPr>
                <w:rFonts w:ascii="Times New Roman" w:hAnsi="Times New Roman"/>
                <w:color w:val="000000"/>
              </w:rPr>
              <w:t xml:space="preserve">planowania </w:t>
            </w:r>
            <w:r w:rsidR="00BF2F86" w:rsidRPr="00BF2F86">
              <w:rPr>
                <w:rFonts w:ascii="Times New Roman" w:hAnsi="Times New Roman"/>
                <w:color w:val="000000"/>
              </w:rPr>
              <w:t>urzędowej kontroli i monitoringu</w:t>
            </w:r>
            <w:r w:rsidR="00BF2F86">
              <w:rPr>
                <w:rFonts w:ascii="Times New Roman" w:hAnsi="Times New Roman"/>
                <w:color w:val="000000"/>
              </w:rPr>
              <w:t xml:space="preserve"> są od wielu lat realizowane </w:t>
            </w:r>
            <w:r w:rsidRPr="00151271">
              <w:rPr>
                <w:rFonts w:ascii="Times New Roman" w:hAnsi="Times New Roman"/>
                <w:color w:val="000000"/>
              </w:rPr>
              <w:t xml:space="preserve">w ramach współpracy z instytutami naukowo-badawczymi i innymi jednostkami współpracującymi, a podstawą ich prowadzenia są wytyczne Unii Europejskiej oraz przepisy prawa. </w:t>
            </w:r>
            <w:r w:rsidR="006F5517" w:rsidRPr="00151271">
              <w:rPr>
                <w:rFonts w:ascii="Times New Roman" w:hAnsi="Times New Roman"/>
                <w:color w:val="000000"/>
              </w:rPr>
              <w:t>Plan</w:t>
            </w:r>
            <w:r w:rsidR="006F5517">
              <w:rPr>
                <w:rFonts w:ascii="Times New Roman" w:hAnsi="Times New Roman"/>
                <w:color w:val="000000"/>
              </w:rPr>
              <w:t>owanie</w:t>
            </w:r>
            <w:r w:rsidR="006F5517" w:rsidRPr="00151271">
              <w:rPr>
                <w:rFonts w:ascii="Times New Roman" w:hAnsi="Times New Roman"/>
                <w:color w:val="000000"/>
              </w:rPr>
              <w:t xml:space="preserve"> urzędowej kontroli i monitoringu </w:t>
            </w:r>
            <w:r w:rsidR="006F5517">
              <w:rPr>
                <w:rFonts w:ascii="Times New Roman" w:hAnsi="Times New Roman"/>
                <w:color w:val="000000"/>
              </w:rPr>
              <w:t>jest</w:t>
            </w:r>
            <w:r w:rsidRPr="00151271">
              <w:rPr>
                <w:rFonts w:ascii="Times New Roman" w:hAnsi="Times New Roman"/>
                <w:color w:val="000000"/>
              </w:rPr>
              <w:t xml:space="preserve"> realizowane na bieżąc</w:t>
            </w:r>
            <w:r w:rsidR="006F5517">
              <w:rPr>
                <w:rFonts w:ascii="Times New Roman" w:hAnsi="Times New Roman"/>
                <w:color w:val="000000"/>
              </w:rPr>
              <w:t xml:space="preserve">o z uwzględnieniem </w:t>
            </w:r>
            <w:r w:rsidRPr="00151271">
              <w:rPr>
                <w:rFonts w:ascii="Times New Roman" w:hAnsi="Times New Roman"/>
                <w:color w:val="000000"/>
              </w:rPr>
              <w:t>wynik</w:t>
            </w:r>
            <w:r w:rsidR="006F5517">
              <w:rPr>
                <w:rFonts w:ascii="Times New Roman" w:hAnsi="Times New Roman"/>
                <w:color w:val="000000"/>
              </w:rPr>
              <w:t>ów</w:t>
            </w:r>
            <w:r w:rsidRPr="00151271">
              <w:rPr>
                <w:rFonts w:ascii="Times New Roman" w:hAnsi="Times New Roman"/>
                <w:color w:val="000000"/>
              </w:rPr>
              <w:t xml:space="preserve"> </w:t>
            </w:r>
            <w:r w:rsidR="00423E0B">
              <w:rPr>
                <w:rFonts w:ascii="Times New Roman" w:hAnsi="Times New Roman"/>
                <w:color w:val="000000"/>
              </w:rPr>
              <w:t xml:space="preserve">kontroli </w:t>
            </w:r>
            <w:r w:rsidR="009D32BC">
              <w:rPr>
                <w:rFonts w:ascii="Times New Roman" w:hAnsi="Times New Roman"/>
                <w:color w:val="000000"/>
              </w:rPr>
              <w:t>z</w:t>
            </w:r>
            <w:r w:rsidRPr="00151271">
              <w:rPr>
                <w:rFonts w:ascii="Times New Roman" w:hAnsi="Times New Roman"/>
                <w:color w:val="000000"/>
              </w:rPr>
              <w:t xml:space="preserve"> </w:t>
            </w:r>
            <w:r w:rsidR="009D32BC" w:rsidRPr="00151271">
              <w:rPr>
                <w:rFonts w:ascii="Times New Roman" w:hAnsi="Times New Roman"/>
                <w:color w:val="000000"/>
              </w:rPr>
              <w:t xml:space="preserve">lat </w:t>
            </w:r>
            <w:r w:rsidRPr="00151271">
              <w:rPr>
                <w:rFonts w:ascii="Times New Roman" w:hAnsi="Times New Roman"/>
                <w:color w:val="000000"/>
              </w:rPr>
              <w:t>poprzednich, ocen</w:t>
            </w:r>
            <w:r w:rsidR="006F5517">
              <w:rPr>
                <w:rFonts w:ascii="Times New Roman" w:hAnsi="Times New Roman"/>
                <w:color w:val="000000"/>
              </w:rPr>
              <w:t>y</w:t>
            </w:r>
            <w:r w:rsidRPr="00151271">
              <w:rPr>
                <w:rFonts w:ascii="Times New Roman" w:hAnsi="Times New Roman"/>
                <w:color w:val="000000"/>
              </w:rPr>
              <w:t xml:space="preserve"> ryzyka</w:t>
            </w:r>
            <w:r w:rsidR="009D32BC">
              <w:rPr>
                <w:rFonts w:ascii="Times New Roman" w:hAnsi="Times New Roman"/>
                <w:color w:val="000000"/>
              </w:rPr>
              <w:t>,</w:t>
            </w:r>
            <w:r w:rsidRPr="00151271">
              <w:rPr>
                <w:rFonts w:ascii="Times New Roman" w:hAnsi="Times New Roman"/>
                <w:color w:val="000000"/>
              </w:rPr>
              <w:t xml:space="preserve"> informacj</w:t>
            </w:r>
            <w:r w:rsidR="00423E0B">
              <w:rPr>
                <w:rFonts w:ascii="Times New Roman" w:hAnsi="Times New Roman"/>
                <w:color w:val="000000"/>
              </w:rPr>
              <w:t>i</w:t>
            </w:r>
            <w:r w:rsidRPr="00151271">
              <w:rPr>
                <w:rFonts w:ascii="Times New Roman" w:hAnsi="Times New Roman"/>
                <w:color w:val="000000"/>
              </w:rPr>
              <w:t xml:space="preserve"> </w:t>
            </w:r>
            <w:r w:rsidR="009D32BC">
              <w:rPr>
                <w:rFonts w:ascii="Times New Roman" w:hAnsi="Times New Roman"/>
                <w:color w:val="000000"/>
              </w:rPr>
              <w:t>o</w:t>
            </w:r>
            <w:r w:rsidRPr="00151271">
              <w:rPr>
                <w:rFonts w:ascii="Times New Roman" w:hAnsi="Times New Roman"/>
                <w:color w:val="000000"/>
              </w:rPr>
              <w:t xml:space="preserve"> występujących zagroże</w:t>
            </w:r>
            <w:r w:rsidR="009D32BC">
              <w:rPr>
                <w:rFonts w:ascii="Times New Roman" w:hAnsi="Times New Roman"/>
                <w:color w:val="000000"/>
              </w:rPr>
              <w:t>niach</w:t>
            </w:r>
            <w:r w:rsidRPr="00151271">
              <w:rPr>
                <w:rFonts w:ascii="Times New Roman" w:hAnsi="Times New Roman"/>
                <w:color w:val="000000"/>
              </w:rPr>
              <w:t>, a także aktualnych i procedowanych zmian przepisów w obszarze bezpieczeństwa żywności.</w:t>
            </w:r>
          </w:p>
          <w:p w14:paraId="3A14E045" w14:textId="77777777" w:rsidR="003F6C27" w:rsidRDefault="003F6C27" w:rsidP="00CA530B">
            <w:pPr>
              <w:spacing w:line="240" w:lineRule="auto"/>
              <w:jc w:val="both"/>
              <w:rPr>
                <w:rFonts w:ascii="Times New Roman" w:hAnsi="Times New Roman"/>
                <w:color w:val="000000"/>
              </w:rPr>
            </w:pPr>
          </w:p>
          <w:p w14:paraId="0488B8D0" w14:textId="2C244007" w:rsidR="00B9422B" w:rsidRPr="00501BEC" w:rsidRDefault="003F6C27" w:rsidP="00CA530B">
            <w:pPr>
              <w:spacing w:line="240" w:lineRule="auto"/>
              <w:jc w:val="both"/>
              <w:rPr>
                <w:rFonts w:ascii="Times New Roman" w:hAnsi="Times New Roman"/>
                <w:color w:val="000000"/>
              </w:rPr>
            </w:pPr>
            <w:r>
              <w:rPr>
                <w:rFonts w:ascii="Times New Roman" w:hAnsi="Times New Roman"/>
                <w:color w:val="000000"/>
              </w:rPr>
              <w:t xml:space="preserve">Ponadto projektowana ustawa zmienia </w:t>
            </w:r>
            <w:r w:rsidR="00B34A81" w:rsidRPr="00B34A81">
              <w:rPr>
                <w:rFonts w:ascii="Times New Roman" w:hAnsi="Times New Roman"/>
                <w:color w:val="000000"/>
              </w:rPr>
              <w:t>art. 100 i 103 ustawy zawierające przepisy karn</w:t>
            </w:r>
            <w:r w:rsidR="00EE1566">
              <w:rPr>
                <w:rFonts w:ascii="Times New Roman" w:hAnsi="Times New Roman"/>
                <w:color w:val="000000"/>
              </w:rPr>
              <w:t>e</w:t>
            </w:r>
            <w:r w:rsidR="00B34A81" w:rsidRPr="00B34A81">
              <w:rPr>
                <w:rFonts w:ascii="Times New Roman" w:hAnsi="Times New Roman"/>
                <w:color w:val="000000"/>
              </w:rPr>
              <w:t xml:space="preserve"> i kar</w:t>
            </w:r>
            <w:r w:rsidR="00EE1566">
              <w:rPr>
                <w:rFonts w:ascii="Times New Roman" w:hAnsi="Times New Roman"/>
                <w:color w:val="000000"/>
              </w:rPr>
              <w:t>y</w:t>
            </w:r>
            <w:r w:rsidR="00B34A81" w:rsidRPr="00B34A81">
              <w:rPr>
                <w:rFonts w:ascii="Times New Roman" w:hAnsi="Times New Roman"/>
                <w:color w:val="000000"/>
              </w:rPr>
              <w:t xml:space="preserve"> pieniężn</w:t>
            </w:r>
            <w:r w:rsidR="00EE1566">
              <w:rPr>
                <w:rFonts w:ascii="Times New Roman" w:hAnsi="Times New Roman"/>
                <w:color w:val="000000"/>
              </w:rPr>
              <w:t>e</w:t>
            </w:r>
            <w:r w:rsidR="00B34A81" w:rsidRPr="00B34A81">
              <w:rPr>
                <w:rFonts w:ascii="Times New Roman" w:hAnsi="Times New Roman"/>
                <w:color w:val="000000"/>
              </w:rPr>
              <w:t>.</w:t>
            </w:r>
            <w:r w:rsidR="00B34A81">
              <w:t xml:space="preserve"> </w:t>
            </w:r>
            <w:r w:rsidR="00B34A81" w:rsidRPr="00B34A81">
              <w:rPr>
                <w:rFonts w:ascii="Times New Roman" w:hAnsi="Times New Roman"/>
                <w:color w:val="000000"/>
              </w:rPr>
              <w:t xml:space="preserve">Zmiana </w:t>
            </w:r>
            <w:r w:rsidR="00A96ED4">
              <w:rPr>
                <w:rFonts w:ascii="Times New Roman" w:hAnsi="Times New Roman"/>
                <w:color w:val="000000"/>
              </w:rPr>
              <w:t xml:space="preserve">dotycząca </w:t>
            </w:r>
            <w:r w:rsidR="00797912">
              <w:rPr>
                <w:rFonts w:ascii="Times New Roman" w:hAnsi="Times New Roman"/>
                <w:color w:val="000000"/>
              </w:rPr>
              <w:t>pod</w:t>
            </w:r>
            <w:r w:rsidR="00A96ED4">
              <w:rPr>
                <w:rFonts w:ascii="Times New Roman" w:hAnsi="Times New Roman"/>
                <w:color w:val="000000"/>
              </w:rPr>
              <w:t>niesi</w:t>
            </w:r>
            <w:r w:rsidR="00797912">
              <w:rPr>
                <w:rFonts w:ascii="Times New Roman" w:hAnsi="Times New Roman"/>
                <w:color w:val="000000"/>
              </w:rPr>
              <w:t xml:space="preserve">enia </w:t>
            </w:r>
            <w:r w:rsidR="00B34A81" w:rsidRPr="00B34A81">
              <w:rPr>
                <w:rFonts w:ascii="Times New Roman" w:hAnsi="Times New Roman"/>
                <w:color w:val="000000"/>
              </w:rPr>
              <w:t xml:space="preserve">wysokości kar pieniężnych ma zapewnić przestrzeganie przepisów ustawy przez podmioty działające na rynku spożywczym. </w:t>
            </w:r>
            <w:bookmarkStart w:id="6" w:name="_Hlk204255905"/>
            <w:r w:rsidR="00A96ED4">
              <w:rPr>
                <w:rFonts w:ascii="Times New Roman" w:hAnsi="Times New Roman"/>
                <w:color w:val="000000"/>
              </w:rPr>
              <w:t>P</w:t>
            </w:r>
            <w:r w:rsidR="00797912">
              <w:rPr>
                <w:rFonts w:ascii="Times New Roman" w:hAnsi="Times New Roman"/>
                <w:color w:val="000000"/>
              </w:rPr>
              <w:t xml:space="preserve">roblem </w:t>
            </w:r>
            <w:r w:rsidR="00A96ED4">
              <w:rPr>
                <w:rFonts w:ascii="Times New Roman" w:hAnsi="Times New Roman"/>
                <w:color w:val="000000"/>
              </w:rPr>
              <w:t xml:space="preserve">dotyczy przede wszystkim </w:t>
            </w:r>
            <w:r w:rsidR="00797912">
              <w:rPr>
                <w:rFonts w:ascii="Times New Roman" w:hAnsi="Times New Roman"/>
                <w:color w:val="000000"/>
              </w:rPr>
              <w:t xml:space="preserve">nieprzestrzegania przepisów </w:t>
            </w:r>
            <w:r w:rsidR="00992B04">
              <w:rPr>
                <w:rFonts w:ascii="Times New Roman" w:hAnsi="Times New Roman"/>
                <w:color w:val="000000"/>
              </w:rPr>
              <w:t>w zakresie</w:t>
            </w:r>
            <w:r w:rsidR="00797912" w:rsidRPr="00797912">
              <w:rPr>
                <w:rFonts w:ascii="Times New Roman" w:hAnsi="Times New Roman"/>
                <w:color w:val="000000"/>
              </w:rPr>
              <w:t xml:space="preserve"> prezent</w:t>
            </w:r>
            <w:r w:rsidR="00797912">
              <w:rPr>
                <w:rFonts w:ascii="Times New Roman" w:hAnsi="Times New Roman"/>
                <w:color w:val="000000"/>
              </w:rPr>
              <w:t>acji</w:t>
            </w:r>
            <w:r w:rsidR="00797912" w:rsidRPr="00797912">
              <w:rPr>
                <w:rFonts w:ascii="Times New Roman" w:hAnsi="Times New Roman"/>
                <w:color w:val="000000"/>
              </w:rPr>
              <w:t>, reklam</w:t>
            </w:r>
            <w:r w:rsidR="00797912">
              <w:rPr>
                <w:rFonts w:ascii="Times New Roman" w:hAnsi="Times New Roman"/>
                <w:color w:val="000000"/>
              </w:rPr>
              <w:t>y</w:t>
            </w:r>
            <w:r w:rsidR="00797912" w:rsidRPr="00797912">
              <w:rPr>
                <w:rFonts w:ascii="Times New Roman" w:hAnsi="Times New Roman"/>
                <w:color w:val="000000"/>
              </w:rPr>
              <w:t xml:space="preserve"> </w:t>
            </w:r>
            <w:r w:rsidR="00797912">
              <w:rPr>
                <w:rFonts w:ascii="Times New Roman" w:hAnsi="Times New Roman"/>
                <w:color w:val="000000"/>
              </w:rPr>
              <w:t>i</w:t>
            </w:r>
            <w:r w:rsidR="00797912" w:rsidRPr="00797912">
              <w:rPr>
                <w:rFonts w:ascii="Times New Roman" w:hAnsi="Times New Roman"/>
                <w:color w:val="000000"/>
              </w:rPr>
              <w:t xml:space="preserve"> prom</w:t>
            </w:r>
            <w:r w:rsidR="00797912">
              <w:rPr>
                <w:rFonts w:ascii="Times New Roman" w:hAnsi="Times New Roman"/>
                <w:color w:val="000000"/>
              </w:rPr>
              <w:t xml:space="preserve">ocji suplementów diety przez </w:t>
            </w:r>
            <w:r w:rsidR="00797912" w:rsidRPr="00797912">
              <w:rPr>
                <w:rFonts w:ascii="Times New Roman" w:hAnsi="Times New Roman"/>
                <w:color w:val="000000"/>
              </w:rPr>
              <w:t>duż</w:t>
            </w:r>
            <w:r w:rsidR="00797912">
              <w:rPr>
                <w:rFonts w:ascii="Times New Roman" w:hAnsi="Times New Roman"/>
                <w:color w:val="000000"/>
              </w:rPr>
              <w:t>e</w:t>
            </w:r>
            <w:r w:rsidR="00797912" w:rsidRPr="00797912">
              <w:rPr>
                <w:rFonts w:ascii="Times New Roman" w:hAnsi="Times New Roman"/>
                <w:color w:val="000000"/>
              </w:rPr>
              <w:t xml:space="preserve"> podmiot</w:t>
            </w:r>
            <w:r w:rsidR="00A96ED4">
              <w:rPr>
                <w:rFonts w:ascii="Times New Roman" w:hAnsi="Times New Roman"/>
                <w:color w:val="000000"/>
              </w:rPr>
              <w:t>y</w:t>
            </w:r>
            <w:r w:rsidR="00797912" w:rsidRPr="00797912">
              <w:rPr>
                <w:rFonts w:ascii="Times New Roman" w:hAnsi="Times New Roman"/>
                <w:color w:val="000000"/>
              </w:rPr>
              <w:t xml:space="preserve">, </w:t>
            </w:r>
            <w:r w:rsidR="00797912" w:rsidRPr="002E0EF8">
              <w:rPr>
                <w:rFonts w:ascii="Times New Roman" w:hAnsi="Times New Roman"/>
                <w:color w:val="000000"/>
              </w:rPr>
              <w:t>które wprowadzają do obrotu duże partie produktów o znacznej wartości</w:t>
            </w:r>
            <w:r w:rsidR="00797912">
              <w:rPr>
                <w:rFonts w:ascii="Times New Roman" w:hAnsi="Times New Roman"/>
                <w:color w:val="000000"/>
              </w:rPr>
              <w:t xml:space="preserve">, z wykorzystaniem </w:t>
            </w:r>
            <w:r w:rsidR="00797912" w:rsidRPr="00797912">
              <w:rPr>
                <w:rFonts w:ascii="Times New Roman" w:hAnsi="Times New Roman"/>
                <w:color w:val="000000"/>
              </w:rPr>
              <w:t>mediów o dużym zasięgu np. telewizję i radio</w:t>
            </w:r>
            <w:r w:rsidR="00992B04">
              <w:rPr>
                <w:rFonts w:ascii="Times New Roman" w:hAnsi="Times New Roman"/>
                <w:color w:val="000000"/>
              </w:rPr>
              <w:t xml:space="preserve">, przy jednocześnie stosowanej przez podmioty praktyce kwestionowania </w:t>
            </w:r>
            <w:r w:rsidR="00992B04" w:rsidRPr="00992B04">
              <w:rPr>
                <w:rFonts w:ascii="Times New Roman" w:hAnsi="Times New Roman"/>
                <w:color w:val="000000"/>
              </w:rPr>
              <w:t>kar za prezentację, reklamę i promocję</w:t>
            </w:r>
            <w:r w:rsidR="00992B04">
              <w:rPr>
                <w:rFonts w:ascii="Times New Roman" w:hAnsi="Times New Roman"/>
                <w:color w:val="000000"/>
              </w:rPr>
              <w:t>, które nie są wprost objęte przepisami dotyczącymi kar pieniężnych</w:t>
            </w:r>
            <w:bookmarkEnd w:id="6"/>
            <w:r w:rsidR="00992B04">
              <w:rPr>
                <w:rFonts w:ascii="Times New Roman" w:hAnsi="Times New Roman"/>
                <w:color w:val="000000"/>
              </w:rPr>
              <w:t>.</w:t>
            </w:r>
            <w:r w:rsidR="005D6777">
              <w:t xml:space="preserve"> </w:t>
            </w:r>
            <w:r w:rsidR="005D6777" w:rsidRPr="005D6777">
              <w:rPr>
                <w:rFonts w:ascii="Times New Roman" w:hAnsi="Times New Roman"/>
                <w:color w:val="000000"/>
              </w:rPr>
              <w:t>Obecny maksymalny limit kary pieniężnej nie spełnia tych kryteriów, w szczególności wobec podmiotów profesjonalnych tj. dużych podmiotów, których podstawową działalnością jest produkcja i wprowadzanie do obrotu na znaczną skalę suplementów diety.</w:t>
            </w:r>
            <w:r w:rsidR="00992B04">
              <w:rPr>
                <w:rFonts w:ascii="Times New Roman" w:hAnsi="Times New Roman"/>
                <w:color w:val="000000"/>
              </w:rPr>
              <w:t xml:space="preserve"> Natomiast o</w:t>
            </w:r>
            <w:r w:rsidR="00B34A81" w:rsidRPr="00B34A81">
              <w:rPr>
                <w:rFonts w:ascii="Times New Roman" w:hAnsi="Times New Roman"/>
                <w:color w:val="000000"/>
              </w:rPr>
              <w:t>rgany Państwowej Inspekcji Sanitarnej powinny mieć możliwość nakładania skutecznych</w:t>
            </w:r>
            <w:r w:rsidR="00A43AC3">
              <w:rPr>
                <w:rFonts w:ascii="Times New Roman" w:hAnsi="Times New Roman"/>
                <w:color w:val="000000"/>
              </w:rPr>
              <w:t xml:space="preserve">, </w:t>
            </w:r>
            <w:r w:rsidR="00B34A81" w:rsidRPr="00B34A81">
              <w:rPr>
                <w:rFonts w:ascii="Times New Roman" w:hAnsi="Times New Roman"/>
                <w:color w:val="000000"/>
              </w:rPr>
              <w:t xml:space="preserve">proporcjonalnych </w:t>
            </w:r>
            <w:r w:rsidR="00A43AC3">
              <w:rPr>
                <w:rFonts w:ascii="Times New Roman" w:hAnsi="Times New Roman"/>
                <w:color w:val="000000"/>
              </w:rPr>
              <w:t xml:space="preserve">i odstraszających </w:t>
            </w:r>
            <w:r w:rsidR="00B34A81" w:rsidRPr="00B34A81">
              <w:rPr>
                <w:rFonts w:ascii="Times New Roman" w:hAnsi="Times New Roman"/>
                <w:color w:val="000000"/>
              </w:rPr>
              <w:t>kar pieniężnych za naruszenie przepisów ustawy.</w:t>
            </w:r>
            <w:r w:rsidR="00B9422B">
              <w:t xml:space="preserve"> </w:t>
            </w:r>
          </w:p>
          <w:p w14:paraId="43FE0FAB" w14:textId="77777777" w:rsidR="00B9422B" w:rsidRDefault="00B9422B" w:rsidP="00CA530B">
            <w:pPr>
              <w:spacing w:line="240" w:lineRule="auto"/>
              <w:jc w:val="both"/>
            </w:pPr>
          </w:p>
          <w:p w14:paraId="040A8DCA" w14:textId="20541A3F" w:rsidR="003F6C27" w:rsidRDefault="00B9422B" w:rsidP="00CA530B">
            <w:pPr>
              <w:spacing w:line="240" w:lineRule="auto"/>
              <w:jc w:val="both"/>
              <w:rPr>
                <w:rFonts w:ascii="Times New Roman" w:hAnsi="Times New Roman"/>
                <w:color w:val="000000"/>
              </w:rPr>
            </w:pPr>
            <w:r w:rsidRPr="00B9422B">
              <w:rPr>
                <w:rFonts w:ascii="Times New Roman" w:hAnsi="Times New Roman"/>
                <w:color w:val="000000"/>
              </w:rPr>
              <w:t xml:space="preserve">Ponadto projektowana ustawa w art. 2 wprowadza zmiany do ustawy z dnia 14 marca 1985 r. o Państwowej Inspekcji Sanitarnej, które mają na celu automatyzację załatwiania spraw obsługiwanych przez </w:t>
            </w:r>
            <w:r w:rsidR="00506D01">
              <w:rPr>
                <w:rFonts w:ascii="Times New Roman" w:hAnsi="Times New Roman"/>
                <w:color w:val="000000"/>
              </w:rPr>
              <w:t xml:space="preserve">organy </w:t>
            </w:r>
            <w:r w:rsidR="005355C7" w:rsidRPr="005355C7">
              <w:rPr>
                <w:rFonts w:ascii="Times New Roman" w:hAnsi="Times New Roman"/>
                <w:color w:val="000000"/>
              </w:rPr>
              <w:t>PIS</w:t>
            </w:r>
            <w:r w:rsidR="005355C7">
              <w:rPr>
                <w:rFonts w:ascii="Times New Roman" w:hAnsi="Times New Roman"/>
                <w:color w:val="000000"/>
              </w:rPr>
              <w:t xml:space="preserve">. </w:t>
            </w:r>
            <w:r w:rsidRPr="00B9422B">
              <w:rPr>
                <w:rFonts w:ascii="Times New Roman" w:hAnsi="Times New Roman"/>
                <w:color w:val="000000"/>
              </w:rPr>
              <w:t xml:space="preserve">Instytucja jaką jest PIS odegrała szczególnie ważną rolę podczas pandemii COVID-19. Stosowane podczas pandemii rozwiązania teleinformatyczne </w:t>
            </w:r>
            <w:bookmarkStart w:id="7" w:name="_Hlk192672452"/>
            <w:r w:rsidR="00D64220">
              <w:rPr>
                <w:rFonts w:ascii="Times New Roman" w:hAnsi="Times New Roman"/>
                <w:color w:val="000000"/>
              </w:rPr>
              <w:t>– „</w:t>
            </w:r>
            <w:r w:rsidR="00530468">
              <w:rPr>
                <w:rFonts w:ascii="Times New Roman" w:hAnsi="Times New Roman"/>
                <w:color w:val="000000"/>
              </w:rPr>
              <w:t>SEPIS</w:t>
            </w:r>
            <w:r w:rsidR="00D64220">
              <w:rPr>
                <w:rFonts w:ascii="Times New Roman" w:hAnsi="Times New Roman"/>
                <w:color w:val="000000"/>
              </w:rPr>
              <w:t>”</w:t>
            </w:r>
            <w:bookmarkEnd w:id="7"/>
            <w:r w:rsidR="002B65A4">
              <w:rPr>
                <w:rFonts w:ascii="Times New Roman" w:hAnsi="Times New Roman"/>
                <w:color w:val="000000"/>
              </w:rPr>
              <w:t xml:space="preserve"> </w:t>
            </w:r>
            <w:r w:rsidRPr="00B9422B">
              <w:rPr>
                <w:rFonts w:ascii="Times New Roman" w:hAnsi="Times New Roman"/>
                <w:color w:val="000000"/>
              </w:rPr>
              <w:t xml:space="preserve">ułatwił wykonywanie jej zadań, co spotkało się z pozytywnym odbiorem społeczeństwa. PIS wykonuje wiele zadań z zakresu zapewnienia bezpieczeństwa sanitarnego obywateli. Tym samym jest zasadne wyposażenie jej organów w kompleksowy system </w:t>
            </w:r>
            <w:r w:rsidR="00506D01">
              <w:rPr>
                <w:rFonts w:ascii="Times New Roman" w:hAnsi="Times New Roman"/>
                <w:color w:val="000000"/>
              </w:rPr>
              <w:t xml:space="preserve">- </w:t>
            </w:r>
            <w:r w:rsidR="00530468">
              <w:rPr>
                <w:rFonts w:ascii="Times New Roman" w:hAnsi="Times New Roman"/>
                <w:color w:val="000000"/>
              </w:rPr>
              <w:t>SEPIS</w:t>
            </w:r>
            <w:r w:rsidRPr="00B9422B">
              <w:rPr>
                <w:rFonts w:ascii="Times New Roman" w:hAnsi="Times New Roman"/>
                <w:color w:val="000000"/>
              </w:rPr>
              <w:t>, który umożliwi</w:t>
            </w:r>
            <w:bookmarkEnd w:id="4"/>
            <w:r w:rsidRPr="00B9422B">
              <w:rPr>
                <w:rFonts w:ascii="Times New Roman" w:hAnsi="Times New Roman"/>
                <w:color w:val="000000"/>
              </w:rPr>
              <w:t xml:space="preserve"> </w:t>
            </w:r>
            <w:bookmarkStart w:id="8" w:name="_Hlk192671361"/>
            <w:r w:rsidRPr="00B9422B">
              <w:rPr>
                <w:rFonts w:ascii="Times New Roman" w:hAnsi="Times New Roman"/>
                <w:color w:val="000000"/>
              </w:rPr>
              <w:t>efektywne wykonywanie zadań kluczowych dla zapewnienia bezpieczeństwa zdrowotnego</w:t>
            </w:r>
            <w:bookmarkEnd w:id="8"/>
            <w:r w:rsidRPr="00B9422B">
              <w:rPr>
                <w:rFonts w:ascii="Times New Roman" w:hAnsi="Times New Roman"/>
                <w:color w:val="000000"/>
              </w:rPr>
              <w:t>.</w:t>
            </w:r>
          </w:p>
          <w:p w14:paraId="41C8F396" w14:textId="4C233CEE" w:rsidR="003F6C27" w:rsidRPr="006E0D95" w:rsidRDefault="003F6C27" w:rsidP="00CA530B">
            <w:pPr>
              <w:spacing w:line="240" w:lineRule="auto"/>
              <w:jc w:val="both"/>
              <w:rPr>
                <w:rFonts w:ascii="Times New Roman" w:hAnsi="Times New Roman"/>
                <w:color w:val="000000"/>
              </w:rPr>
            </w:pPr>
          </w:p>
        </w:tc>
      </w:tr>
      <w:tr w:rsidR="006A701A" w:rsidRPr="006E0D95" w14:paraId="0A53011D" w14:textId="77777777" w:rsidTr="22111CA6">
        <w:trPr>
          <w:gridAfter w:val="1"/>
          <w:wAfter w:w="10" w:type="dxa"/>
          <w:trHeight w:val="300"/>
        </w:trPr>
        <w:tc>
          <w:tcPr>
            <w:tcW w:w="10936" w:type="dxa"/>
            <w:gridSpan w:val="34"/>
            <w:shd w:val="clear" w:color="auto" w:fill="99CCFF"/>
            <w:vAlign w:val="center"/>
          </w:tcPr>
          <w:p w14:paraId="01DD8BBC" w14:textId="77777777" w:rsidR="006A701A" w:rsidRPr="006E0D95" w:rsidRDefault="0013216E" w:rsidP="00C53F26">
            <w:pPr>
              <w:numPr>
                <w:ilvl w:val="0"/>
                <w:numId w:val="3"/>
              </w:numPr>
              <w:spacing w:before="60" w:after="60" w:line="240" w:lineRule="auto"/>
              <w:ind w:left="318" w:hanging="284"/>
              <w:jc w:val="both"/>
              <w:rPr>
                <w:rFonts w:ascii="Times New Roman" w:hAnsi="Times New Roman"/>
                <w:b/>
                <w:color w:val="000000"/>
              </w:rPr>
            </w:pPr>
            <w:bookmarkStart w:id="9" w:name="_Hlk187929206"/>
            <w:r w:rsidRPr="006E0D95">
              <w:rPr>
                <w:rFonts w:ascii="Times New Roman" w:hAnsi="Times New Roman"/>
                <w:b/>
                <w:color w:val="000000"/>
                <w:spacing w:val="-2"/>
              </w:rPr>
              <w:lastRenderedPageBreak/>
              <w:t>Rekomendowane rozwiązanie, w tym planowane narzędzia interwencji, i oczekiwany efekt</w:t>
            </w:r>
          </w:p>
        </w:tc>
      </w:tr>
      <w:bookmarkEnd w:id="9"/>
      <w:tr w:rsidR="00265B24" w:rsidRPr="006E0D95" w14:paraId="72A3D3EC" w14:textId="77777777" w:rsidTr="22111CA6">
        <w:trPr>
          <w:gridAfter w:val="1"/>
          <w:wAfter w:w="10" w:type="dxa"/>
          <w:trHeight w:val="300"/>
        </w:trPr>
        <w:tc>
          <w:tcPr>
            <w:tcW w:w="10936" w:type="dxa"/>
            <w:gridSpan w:val="34"/>
          </w:tcPr>
          <w:p w14:paraId="0B0AE5DD" w14:textId="0273F496" w:rsidR="00B0408A" w:rsidRDefault="00B0408A" w:rsidP="00B0408A">
            <w:pPr>
              <w:pStyle w:val="NIEARTTEKSTtekstnieartykuowanynppodstprawnarozplubpreambua"/>
              <w:spacing w:line="240" w:lineRule="auto"/>
              <w:ind w:firstLine="0"/>
              <w:rPr>
                <w:rFonts w:ascii="Times New Roman" w:hAnsi="Times New Roman"/>
                <w:sz w:val="22"/>
                <w:szCs w:val="22"/>
              </w:rPr>
            </w:pPr>
            <w:r>
              <w:rPr>
                <w:rFonts w:ascii="Times New Roman" w:hAnsi="Times New Roman"/>
                <w:sz w:val="22"/>
                <w:szCs w:val="22"/>
              </w:rPr>
              <w:t xml:space="preserve">W celu </w:t>
            </w:r>
            <w:r w:rsidRPr="00AB543F">
              <w:rPr>
                <w:rFonts w:ascii="Times New Roman" w:hAnsi="Times New Roman"/>
                <w:sz w:val="22"/>
                <w:szCs w:val="22"/>
              </w:rPr>
              <w:t xml:space="preserve">zapewnienia stosowania przepisów rozporządzenia </w:t>
            </w:r>
            <w:r w:rsidR="00695410">
              <w:rPr>
                <w:rFonts w:ascii="Times New Roman" w:hAnsi="Times New Roman"/>
                <w:sz w:val="22"/>
                <w:szCs w:val="22"/>
              </w:rPr>
              <w:t xml:space="preserve">(UE) </w:t>
            </w:r>
            <w:r w:rsidRPr="00AB543F">
              <w:rPr>
                <w:rFonts w:ascii="Times New Roman" w:hAnsi="Times New Roman"/>
                <w:sz w:val="22"/>
                <w:szCs w:val="22"/>
              </w:rPr>
              <w:t xml:space="preserve">2017/625 w projektowanej ustawie są </w:t>
            </w:r>
            <w:r w:rsidR="00D64220" w:rsidRPr="00AB543F">
              <w:rPr>
                <w:rFonts w:ascii="Times New Roman" w:hAnsi="Times New Roman"/>
                <w:sz w:val="22"/>
                <w:szCs w:val="22"/>
              </w:rPr>
              <w:t xml:space="preserve">wprowadzane </w:t>
            </w:r>
            <w:r w:rsidRPr="00AB543F">
              <w:rPr>
                <w:rFonts w:ascii="Times New Roman" w:hAnsi="Times New Roman"/>
                <w:sz w:val="22"/>
                <w:szCs w:val="22"/>
              </w:rPr>
              <w:t xml:space="preserve">zmiany </w:t>
            </w:r>
            <w:r>
              <w:rPr>
                <w:rFonts w:ascii="Times New Roman" w:hAnsi="Times New Roman"/>
                <w:sz w:val="22"/>
                <w:szCs w:val="22"/>
              </w:rPr>
              <w:t xml:space="preserve">w </w:t>
            </w:r>
            <w:r w:rsidRPr="00AB543F">
              <w:rPr>
                <w:rFonts w:ascii="Times New Roman" w:hAnsi="Times New Roman"/>
                <w:sz w:val="22"/>
                <w:szCs w:val="22"/>
              </w:rPr>
              <w:t>poszczególn</w:t>
            </w:r>
            <w:r>
              <w:rPr>
                <w:rFonts w:ascii="Times New Roman" w:hAnsi="Times New Roman"/>
                <w:sz w:val="22"/>
                <w:szCs w:val="22"/>
              </w:rPr>
              <w:t>ych</w:t>
            </w:r>
            <w:r w:rsidRPr="00AB543F">
              <w:rPr>
                <w:rFonts w:ascii="Times New Roman" w:hAnsi="Times New Roman"/>
                <w:sz w:val="22"/>
                <w:szCs w:val="22"/>
              </w:rPr>
              <w:t xml:space="preserve"> przepis</w:t>
            </w:r>
            <w:r>
              <w:rPr>
                <w:rFonts w:ascii="Times New Roman" w:hAnsi="Times New Roman"/>
                <w:sz w:val="22"/>
                <w:szCs w:val="22"/>
              </w:rPr>
              <w:t>ach ustawy</w:t>
            </w:r>
            <w:r w:rsidRPr="00AB543F">
              <w:rPr>
                <w:rFonts w:ascii="Times New Roman" w:hAnsi="Times New Roman"/>
                <w:sz w:val="22"/>
                <w:szCs w:val="22"/>
              </w:rPr>
              <w:t xml:space="preserve">, które zapewnią stosowanie obowiązujących regulacji unijnych wynikających z </w:t>
            </w:r>
            <w:r w:rsidR="00695410">
              <w:rPr>
                <w:rFonts w:ascii="Times New Roman" w:hAnsi="Times New Roman"/>
                <w:sz w:val="22"/>
                <w:szCs w:val="22"/>
              </w:rPr>
              <w:t xml:space="preserve">tego </w:t>
            </w:r>
            <w:r w:rsidRPr="00AB543F">
              <w:rPr>
                <w:rFonts w:ascii="Times New Roman" w:hAnsi="Times New Roman"/>
                <w:sz w:val="22"/>
                <w:szCs w:val="22"/>
              </w:rPr>
              <w:t>rozporządzenia.</w:t>
            </w:r>
          </w:p>
          <w:p w14:paraId="3E5F833D" w14:textId="6FA7B34B" w:rsidR="003F6C27" w:rsidRDefault="003F6C27" w:rsidP="003F6C27">
            <w:pPr>
              <w:pStyle w:val="NIEARTTEKSTtekstnieartykuowanynppodstprawnarozplubpreambua"/>
              <w:spacing w:line="240" w:lineRule="auto"/>
              <w:ind w:firstLine="0"/>
              <w:rPr>
                <w:rFonts w:ascii="Times New Roman" w:hAnsi="Times New Roman"/>
                <w:color w:val="000000"/>
                <w:sz w:val="22"/>
                <w:szCs w:val="22"/>
              </w:rPr>
            </w:pPr>
            <w:r w:rsidRPr="00FC60E4">
              <w:rPr>
                <w:rFonts w:ascii="Times New Roman" w:hAnsi="Times New Roman"/>
                <w:color w:val="000000"/>
                <w:sz w:val="22"/>
                <w:szCs w:val="22"/>
              </w:rPr>
              <w:t>W zakresie implementacji dyrektywy (UE) 2024/2839 projektowana ustawa zmienia art. 21 ustawy przez uchylenie pkt 2 dotyczącego przekazywania przez GIS</w:t>
            </w:r>
            <w:r w:rsidR="00506D01">
              <w:rPr>
                <w:rFonts w:ascii="Times New Roman" w:hAnsi="Times New Roman"/>
                <w:color w:val="000000"/>
                <w:sz w:val="22"/>
                <w:szCs w:val="22"/>
              </w:rPr>
              <w:t xml:space="preserve"> </w:t>
            </w:r>
            <w:r w:rsidRPr="00FC60E4">
              <w:rPr>
                <w:rFonts w:ascii="Times New Roman" w:hAnsi="Times New Roman"/>
                <w:color w:val="000000"/>
                <w:sz w:val="22"/>
                <w:szCs w:val="22"/>
              </w:rPr>
              <w:t>do Komisji Europejskiej corocznie</w:t>
            </w:r>
            <w:r>
              <w:rPr>
                <w:rFonts w:ascii="Times New Roman" w:hAnsi="Times New Roman"/>
                <w:color w:val="000000"/>
                <w:sz w:val="22"/>
                <w:szCs w:val="22"/>
              </w:rPr>
              <w:t xml:space="preserve"> informacji o </w:t>
            </w:r>
            <w:r w:rsidRPr="00FC60E4">
              <w:rPr>
                <w:rFonts w:ascii="Times New Roman" w:hAnsi="Times New Roman"/>
                <w:color w:val="000000"/>
                <w:sz w:val="22"/>
                <w:szCs w:val="22"/>
              </w:rPr>
              <w:t>wynikach kontroli przeprowadzanych w zakładach lub jednostkach organizacyjnych podmiotów działających na rynku spożywczym dokonujących napromieniania żywności promieniowaniem jonizującym</w:t>
            </w:r>
            <w:r>
              <w:rPr>
                <w:rFonts w:ascii="Times New Roman" w:hAnsi="Times New Roman"/>
                <w:color w:val="000000"/>
                <w:sz w:val="22"/>
                <w:szCs w:val="22"/>
              </w:rPr>
              <w:t xml:space="preserve"> oraz </w:t>
            </w:r>
            <w:r w:rsidR="00D60AB0">
              <w:rPr>
                <w:rFonts w:ascii="Times New Roman" w:hAnsi="Times New Roman"/>
                <w:color w:val="000000"/>
                <w:sz w:val="22"/>
                <w:szCs w:val="22"/>
              </w:rPr>
              <w:t xml:space="preserve">o </w:t>
            </w:r>
            <w:r w:rsidRPr="00FC60E4">
              <w:rPr>
                <w:rFonts w:ascii="Times New Roman" w:hAnsi="Times New Roman"/>
                <w:color w:val="000000"/>
                <w:sz w:val="22"/>
                <w:szCs w:val="22"/>
              </w:rPr>
              <w:t xml:space="preserve">wynikach kontroli przeprowadzanych na etapie obrotu żywnością oraz stosowanych metodach analitycznych. </w:t>
            </w:r>
            <w:r>
              <w:rPr>
                <w:rFonts w:ascii="Times New Roman" w:hAnsi="Times New Roman"/>
                <w:color w:val="000000"/>
                <w:sz w:val="22"/>
                <w:szCs w:val="22"/>
              </w:rPr>
              <w:t xml:space="preserve">Obowiązek dotyczący przekazywania tych informacji do Komisji został wykreślony z </w:t>
            </w:r>
            <w:r w:rsidRPr="00FC60E4">
              <w:rPr>
                <w:rFonts w:ascii="Times New Roman" w:hAnsi="Times New Roman"/>
                <w:color w:val="000000"/>
                <w:sz w:val="22"/>
                <w:szCs w:val="22"/>
              </w:rPr>
              <w:t>dyrektywy 1999/2/WE</w:t>
            </w:r>
            <w:r>
              <w:rPr>
                <w:rFonts w:ascii="Times New Roman" w:hAnsi="Times New Roman"/>
                <w:color w:val="000000"/>
                <w:sz w:val="22"/>
                <w:szCs w:val="22"/>
              </w:rPr>
              <w:t>, ponieważ o</w:t>
            </w:r>
            <w:r w:rsidRPr="00FC60E4">
              <w:rPr>
                <w:rFonts w:ascii="Times New Roman" w:hAnsi="Times New Roman"/>
                <w:color w:val="000000"/>
                <w:sz w:val="22"/>
                <w:szCs w:val="22"/>
              </w:rPr>
              <w:t xml:space="preserve">becnie informacje takie wszystkie </w:t>
            </w:r>
            <w:r w:rsidRPr="008459AD">
              <w:rPr>
                <w:rFonts w:ascii="Times New Roman" w:hAnsi="Times New Roman"/>
                <w:color w:val="000000"/>
                <w:sz w:val="22"/>
                <w:szCs w:val="22"/>
              </w:rPr>
              <w:t xml:space="preserve">państwa członkowskie przesyłają </w:t>
            </w:r>
            <w:r w:rsidRPr="00FC60E4">
              <w:rPr>
                <w:rFonts w:ascii="Times New Roman" w:hAnsi="Times New Roman"/>
                <w:color w:val="000000"/>
                <w:sz w:val="22"/>
                <w:szCs w:val="22"/>
              </w:rPr>
              <w:t xml:space="preserve">do </w:t>
            </w:r>
            <w:r w:rsidRPr="008459AD">
              <w:rPr>
                <w:rFonts w:ascii="Times New Roman" w:hAnsi="Times New Roman"/>
                <w:color w:val="000000"/>
                <w:sz w:val="22"/>
                <w:szCs w:val="22"/>
              </w:rPr>
              <w:t xml:space="preserve">Komisji w ramach </w:t>
            </w:r>
            <w:r w:rsidRPr="00FC60E4">
              <w:rPr>
                <w:rFonts w:ascii="Times New Roman" w:hAnsi="Times New Roman"/>
                <w:color w:val="000000"/>
                <w:sz w:val="22"/>
                <w:szCs w:val="22"/>
              </w:rPr>
              <w:t>przekazywanych co roku sprawozdań z realizacji wieloletniego krajowego planu</w:t>
            </w:r>
            <w:r>
              <w:t xml:space="preserve"> </w:t>
            </w:r>
            <w:r w:rsidRPr="00FC60E4">
              <w:rPr>
                <w:rFonts w:ascii="Times New Roman" w:hAnsi="Times New Roman"/>
                <w:color w:val="000000"/>
                <w:sz w:val="22"/>
                <w:szCs w:val="22"/>
              </w:rPr>
              <w:t xml:space="preserve">kontroli. Wieloletnie krajowe plany kontroli obejmują między innymi zakres dyrektywy 1999/2/WE. </w:t>
            </w:r>
          </w:p>
          <w:p w14:paraId="0B899FF4" w14:textId="77777777" w:rsidR="0051688F" w:rsidRPr="00501BEC" w:rsidRDefault="0051688F" w:rsidP="00501BEC"/>
          <w:p w14:paraId="79B25B3F" w14:textId="500BCE87" w:rsidR="005B58E4" w:rsidRPr="00231F94" w:rsidRDefault="0051688F" w:rsidP="00D60AB0">
            <w:pPr>
              <w:spacing w:line="240" w:lineRule="auto"/>
              <w:jc w:val="both"/>
              <w:rPr>
                <w:rFonts w:ascii="Times New Roman" w:hAnsi="Times New Roman"/>
              </w:rPr>
            </w:pPr>
            <w:r>
              <w:rPr>
                <w:rFonts w:ascii="Times New Roman" w:hAnsi="Times New Roman"/>
                <w:color w:val="000000"/>
              </w:rPr>
              <w:t xml:space="preserve">W celu dostosowania </w:t>
            </w:r>
            <w:r w:rsidRPr="006E0D95">
              <w:rPr>
                <w:rFonts w:ascii="Times New Roman" w:hAnsi="Times New Roman"/>
                <w:color w:val="000000"/>
              </w:rPr>
              <w:t xml:space="preserve">do </w:t>
            </w:r>
            <w:r>
              <w:rPr>
                <w:rFonts w:ascii="Times New Roman" w:hAnsi="Times New Roman"/>
                <w:color w:val="000000"/>
              </w:rPr>
              <w:t>zwiększającej się z roku na rok liczby powiadomień, p</w:t>
            </w:r>
            <w:r w:rsidR="005B58E4" w:rsidRPr="00231F94">
              <w:rPr>
                <w:rFonts w:ascii="Times New Roman" w:hAnsi="Times New Roman"/>
              </w:rPr>
              <w:t>rojektowana ustaw</w:t>
            </w:r>
            <w:r w:rsidR="00D60AB0">
              <w:rPr>
                <w:rFonts w:ascii="Times New Roman" w:hAnsi="Times New Roman"/>
              </w:rPr>
              <w:t>a</w:t>
            </w:r>
            <w:r w:rsidR="005B58E4" w:rsidRPr="00231F94">
              <w:rPr>
                <w:rFonts w:ascii="Times New Roman" w:hAnsi="Times New Roman"/>
              </w:rPr>
              <w:t xml:space="preserve"> wprowadza zmiany </w:t>
            </w:r>
            <w:r w:rsidR="00BF43E5">
              <w:rPr>
                <w:rFonts w:ascii="Times New Roman" w:hAnsi="Times New Roman"/>
              </w:rPr>
              <w:t xml:space="preserve">dotyczące </w:t>
            </w:r>
            <w:r w:rsidR="00BF43E5" w:rsidRPr="00BF43E5">
              <w:rPr>
                <w:rFonts w:ascii="Times New Roman" w:hAnsi="Times New Roman"/>
              </w:rPr>
              <w:t>procedury powiadamiania GIS</w:t>
            </w:r>
            <w:r w:rsidR="00506D01">
              <w:rPr>
                <w:rFonts w:ascii="Times New Roman" w:hAnsi="Times New Roman"/>
              </w:rPr>
              <w:t xml:space="preserve"> </w:t>
            </w:r>
            <w:r w:rsidR="00BF43E5" w:rsidRPr="00BF43E5">
              <w:rPr>
                <w:rFonts w:ascii="Times New Roman" w:hAnsi="Times New Roman"/>
              </w:rPr>
              <w:t xml:space="preserve">o pierwszym wprowadzeniu do obrotu na terytorium Rzeczypospolitej Polskiej </w:t>
            </w:r>
            <w:r w:rsidR="00BF43E5" w:rsidRPr="00BF43E5">
              <w:rPr>
                <w:rFonts w:ascii="Times New Roman" w:hAnsi="Times New Roman"/>
              </w:rPr>
              <w:lastRenderedPageBreak/>
              <w:t>środków spożywczych, o których mowa w art. 29 ustawy, przede wszystkim suplementów diety.</w:t>
            </w:r>
            <w:r w:rsidR="00BF43E5">
              <w:rPr>
                <w:rFonts w:ascii="Times New Roman" w:hAnsi="Times New Roman"/>
              </w:rPr>
              <w:t xml:space="preserve"> </w:t>
            </w:r>
            <w:bookmarkStart w:id="10" w:name="_Hlk187847276"/>
            <w:r w:rsidR="00BF43E5">
              <w:rPr>
                <w:rFonts w:ascii="Times New Roman" w:hAnsi="Times New Roman"/>
              </w:rPr>
              <w:t xml:space="preserve">Zmiany te dotyczą m.in. </w:t>
            </w:r>
            <w:r w:rsidR="005B58E4" w:rsidRPr="00231F94">
              <w:rPr>
                <w:rFonts w:ascii="Times New Roman" w:hAnsi="Times New Roman"/>
              </w:rPr>
              <w:t>przepisów określających rodzaje środków spożywczych objętych procedurą powiadamiania</w:t>
            </w:r>
            <w:r w:rsidR="00D60AB0">
              <w:rPr>
                <w:rFonts w:ascii="Times New Roman" w:hAnsi="Times New Roman"/>
              </w:rPr>
              <w:t xml:space="preserve"> oraz</w:t>
            </w:r>
            <w:r w:rsidR="005B58E4" w:rsidRPr="00231F94">
              <w:rPr>
                <w:rFonts w:ascii="Times New Roman" w:hAnsi="Times New Roman"/>
              </w:rPr>
              <w:t xml:space="preserve"> same</w:t>
            </w:r>
            <w:r w:rsidR="009637CB" w:rsidRPr="00231F94">
              <w:rPr>
                <w:rFonts w:ascii="Times New Roman" w:hAnsi="Times New Roman"/>
              </w:rPr>
              <w:t>j</w:t>
            </w:r>
            <w:r w:rsidR="005B58E4" w:rsidRPr="00231F94">
              <w:rPr>
                <w:rFonts w:ascii="Times New Roman" w:hAnsi="Times New Roman"/>
              </w:rPr>
              <w:t xml:space="preserve"> procedury. </w:t>
            </w:r>
          </w:p>
          <w:bookmarkEnd w:id="10"/>
          <w:p w14:paraId="6996DAE2" w14:textId="27129815" w:rsidR="00231F94" w:rsidRPr="00FA4EB8" w:rsidRDefault="002B6D60" w:rsidP="00231F94">
            <w:pPr>
              <w:pStyle w:val="NIEARTTEKSTtekstnieartykuowanynppodstprawnarozplubpreambua"/>
              <w:spacing w:line="240" w:lineRule="auto"/>
              <w:ind w:firstLine="0"/>
              <w:rPr>
                <w:rFonts w:ascii="Times New Roman" w:hAnsi="Times New Roman" w:cs="Times New Roman"/>
                <w:sz w:val="22"/>
                <w:szCs w:val="22"/>
              </w:rPr>
            </w:pPr>
            <w:r w:rsidRPr="00231F94">
              <w:rPr>
                <w:rFonts w:ascii="Times New Roman" w:hAnsi="Times New Roman" w:cs="Times New Roman"/>
                <w:sz w:val="22"/>
                <w:szCs w:val="22"/>
              </w:rPr>
              <w:t xml:space="preserve">Projekt ustawy </w:t>
            </w:r>
            <w:r w:rsidR="00464B18" w:rsidRPr="00464B18">
              <w:rPr>
                <w:rFonts w:ascii="Times New Roman" w:hAnsi="Times New Roman" w:cs="Times New Roman"/>
                <w:sz w:val="22"/>
                <w:szCs w:val="22"/>
              </w:rPr>
              <w:t xml:space="preserve">we wprowadzeniu do wyliczenia </w:t>
            </w:r>
            <w:r w:rsidR="00464B18">
              <w:rPr>
                <w:rFonts w:ascii="Times New Roman" w:hAnsi="Times New Roman" w:cs="Times New Roman"/>
                <w:sz w:val="22"/>
                <w:szCs w:val="22"/>
              </w:rPr>
              <w:t>w</w:t>
            </w:r>
            <w:r w:rsidR="00E02AF8" w:rsidRPr="00231F94">
              <w:rPr>
                <w:rFonts w:ascii="Times New Roman" w:hAnsi="Times New Roman" w:cs="Times New Roman"/>
                <w:sz w:val="22"/>
                <w:szCs w:val="22"/>
              </w:rPr>
              <w:t xml:space="preserve"> art. 29 </w:t>
            </w:r>
            <w:r w:rsidR="00464B18">
              <w:rPr>
                <w:rFonts w:ascii="Times New Roman" w:hAnsi="Times New Roman" w:cs="Times New Roman"/>
                <w:sz w:val="22"/>
                <w:szCs w:val="22"/>
              </w:rPr>
              <w:t xml:space="preserve">ust. 1 </w:t>
            </w:r>
            <w:r w:rsidR="00E02AF8" w:rsidRPr="00231F94">
              <w:rPr>
                <w:rFonts w:ascii="Times New Roman" w:hAnsi="Times New Roman" w:cs="Times New Roman"/>
                <w:sz w:val="22"/>
                <w:szCs w:val="22"/>
              </w:rPr>
              <w:t>ustawy, który dotyczy obowiązku powiadamiania GIS</w:t>
            </w:r>
            <w:r w:rsidR="00506D01">
              <w:rPr>
                <w:rFonts w:ascii="Times New Roman" w:hAnsi="Times New Roman" w:cs="Times New Roman"/>
                <w:sz w:val="22"/>
                <w:szCs w:val="22"/>
              </w:rPr>
              <w:t xml:space="preserve"> </w:t>
            </w:r>
            <w:r w:rsidR="00E02AF8" w:rsidRPr="00231F94">
              <w:rPr>
                <w:rFonts w:ascii="Times New Roman" w:hAnsi="Times New Roman" w:cs="Times New Roman"/>
                <w:sz w:val="22"/>
                <w:szCs w:val="22"/>
              </w:rPr>
              <w:t>o pierwszym wprowadzeniu do obrotu określonego rodzaju produktów</w:t>
            </w:r>
            <w:r w:rsidR="00464B18">
              <w:rPr>
                <w:rFonts w:ascii="Times New Roman" w:hAnsi="Times New Roman" w:cs="Times New Roman"/>
                <w:sz w:val="22"/>
                <w:szCs w:val="22"/>
              </w:rPr>
              <w:t>,</w:t>
            </w:r>
            <w:r w:rsidR="00E02AF8" w:rsidRPr="00231F94">
              <w:rPr>
                <w:rFonts w:ascii="Times New Roman" w:hAnsi="Times New Roman" w:cs="Times New Roman"/>
                <w:sz w:val="22"/>
                <w:szCs w:val="22"/>
              </w:rPr>
              <w:t xml:space="preserve"> </w:t>
            </w:r>
            <w:r w:rsidRPr="00231F94">
              <w:rPr>
                <w:rFonts w:ascii="Times New Roman" w:hAnsi="Times New Roman" w:cs="Times New Roman"/>
                <w:sz w:val="22"/>
                <w:szCs w:val="22"/>
              </w:rPr>
              <w:t xml:space="preserve">wykreśla wyrazy „lub ma zamiar wprowadzić”. </w:t>
            </w:r>
            <w:bookmarkStart w:id="11" w:name="_Hlk187847520"/>
            <w:r w:rsidR="00BF43E5" w:rsidRPr="00BF43E5">
              <w:rPr>
                <w:rFonts w:ascii="Times New Roman" w:hAnsi="Times New Roman" w:cs="Times New Roman"/>
                <w:sz w:val="22"/>
                <w:szCs w:val="22"/>
              </w:rPr>
              <w:t>Pomimo wskazanego w ww. art. 29 ust. 1 ustawy rozróżnienia dotyczącego powiadomienia o zamiarze wprowadzenia po raz pierwszy do obrotu oraz powiadomienia o wprowadzeniu po raz pierwszy do obrotu na terytorium Rzeczypospolitej Polskiej środka spożywczego, nie przewidziano w ustawie odrębnych skutków i działań w tych przypadkach.</w:t>
            </w:r>
            <w:r w:rsidR="00BF43E5">
              <w:rPr>
                <w:rFonts w:ascii="Times New Roman" w:hAnsi="Times New Roman" w:cs="Times New Roman"/>
                <w:sz w:val="22"/>
                <w:szCs w:val="22"/>
              </w:rPr>
              <w:t xml:space="preserve"> </w:t>
            </w:r>
            <w:bookmarkStart w:id="12" w:name="_Hlk187847554"/>
            <w:bookmarkEnd w:id="11"/>
            <w:r w:rsidRPr="00FA4EB8">
              <w:rPr>
                <w:rFonts w:ascii="Times New Roman" w:hAnsi="Times New Roman" w:cs="Times New Roman"/>
                <w:sz w:val="22"/>
                <w:szCs w:val="22"/>
              </w:rPr>
              <w:t xml:space="preserve">W związku z </w:t>
            </w:r>
            <w:r w:rsidR="00BA2D63">
              <w:rPr>
                <w:rFonts w:ascii="Times New Roman" w:hAnsi="Times New Roman" w:cs="Times New Roman"/>
                <w:sz w:val="22"/>
                <w:szCs w:val="22"/>
              </w:rPr>
              <w:t>tym</w:t>
            </w:r>
            <w:r w:rsidRPr="00FA4EB8">
              <w:rPr>
                <w:rFonts w:ascii="Times New Roman" w:hAnsi="Times New Roman" w:cs="Times New Roman"/>
                <w:sz w:val="22"/>
                <w:szCs w:val="22"/>
              </w:rPr>
              <w:t xml:space="preserve">, jak też mając na uwadze przepisy prawa unijnego, </w:t>
            </w:r>
            <w:r w:rsidR="00464B18" w:rsidRPr="00FA4EB8">
              <w:rPr>
                <w:rFonts w:ascii="Times New Roman" w:hAnsi="Times New Roman" w:cs="Times New Roman"/>
                <w:sz w:val="22"/>
                <w:szCs w:val="22"/>
              </w:rPr>
              <w:t xml:space="preserve">w projekcie ustawy </w:t>
            </w:r>
            <w:r w:rsidRPr="00FA4EB8">
              <w:rPr>
                <w:rFonts w:ascii="Times New Roman" w:hAnsi="Times New Roman" w:cs="Times New Roman"/>
                <w:sz w:val="22"/>
                <w:szCs w:val="22"/>
              </w:rPr>
              <w:t>wykreśl</w:t>
            </w:r>
            <w:r w:rsidR="00464B18" w:rsidRPr="00FA4EB8">
              <w:rPr>
                <w:rFonts w:ascii="Times New Roman" w:hAnsi="Times New Roman" w:cs="Times New Roman"/>
                <w:sz w:val="22"/>
                <w:szCs w:val="22"/>
              </w:rPr>
              <w:t>a się</w:t>
            </w:r>
            <w:r w:rsidRPr="00FA4EB8">
              <w:rPr>
                <w:rFonts w:ascii="Times New Roman" w:hAnsi="Times New Roman" w:cs="Times New Roman"/>
                <w:sz w:val="22"/>
                <w:szCs w:val="22"/>
              </w:rPr>
              <w:t xml:space="preserve"> wyrazy „lub ma zamiar wprowadzić”.</w:t>
            </w:r>
          </w:p>
          <w:p w14:paraId="5A005B46" w14:textId="52E7D93D" w:rsidR="00C2113F" w:rsidRPr="00FA4EB8" w:rsidRDefault="00FA4EB8" w:rsidP="00231F94">
            <w:pPr>
              <w:pStyle w:val="NIEARTTEKSTtekstnieartykuowanynppodstprawnarozplubpreambua"/>
              <w:spacing w:line="240" w:lineRule="auto"/>
              <w:ind w:firstLine="0"/>
              <w:rPr>
                <w:rFonts w:ascii="Times New Roman" w:hAnsi="Times New Roman" w:cs="Times New Roman"/>
                <w:sz w:val="22"/>
                <w:szCs w:val="22"/>
              </w:rPr>
            </w:pPr>
            <w:bookmarkStart w:id="13" w:name="_Hlk187847862"/>
            <w:bookmarkEnd w:id="12"/>
            <w:r w:rsidRPr="00FA4EB8">
              <w:rPr>
                <w:rFonts w:ascii="Times New Roman" w:hAnsi="Times New Roman" w:cs="Times New Roman"/>
                <w:sz w:val="22"/>
                <w:szCs w:val="22"/>
              </w:rPr>
              <w:t>Dodatkowo w art. 29 ust. 1 pkt 3 ustawy wyłącza się żywność wzbogacaną obligatoryjnie z obowiązku powiadomienia Głównego Inspektora Sanitarnego o wprowadzaniu takich produktów po raz pierwszy do obrotu</w:t>
            </w:r>
            <w:bookmarkEnd w:id="13"/>
            <w:r w:rsidRPr="00FA4EB8">
              <w:rPr>
                <w:rFonts w:ascii="Times New Roman" w:hAnsi="Times New Roman" w:cs="Times New Roman"/>
                <w:sz w:val="22"/>
                <w:szCs w:val="22"/>
              </w:rPr>
              <w:t>.</w:t>
            </w:r>
            <w:r w:rsidR="006E0D95" w:rsidRPr="00FA4EB8">
              <w:rPr>
                <w:rFonts w:ascii="Times New Roman" w:hAnsi="Times New Roman" w:cs="Times New Roman"/>
                <w:sz w:val="22"/>
                <w:szCs w:val="22"/>
              </w:rPr>
              <w:t xml:space="preserve"> </w:t>
            </w:r>
            <w:bookmarkStart w:id="14" w:name="_Hlk187847897"/>
            <w:r w:rsidR="00E02AF8" w:rsidRPr="00FA4EB8">
              <w:rPr>
                <w:rFonts w:ascii="Times New Roman" w:hAnsi="Times New Roman" w:cs="Times New Roman"/>
                <w:sz w:val="22"/>
                <w:szCs w:val="22"/>
              </w:rPr>
              <w:t>W związku z tym, że r</w:t>
            </w:r>
            <w:r w:rsidR="006E0D95" w:rsidRPr="00FA4EB8">
              <w:rPr>
                <w:rFonts w:ascii="Times New Roman" w:hAnsi="Times New Roman" w:cs="Times New Roman"/>
                <w:sz w:val="22"/>
                <w:szCs w:val="22"/>
              </w:rPr>
              <w:t>ozporządzeni</w:t>
            </w:r>
            <w:r w:rsidR="00E02AF8" w:rsidRPr="00FA4EB8">
              <w:rPr>
                <w:rFonts w:ascii="Times New Roman" w:hAnsi="Times New Roman" w:cs="Times New Roman"/>
                <w:sz w:val="22"/>
                <w:szCs w:val="22"/>
              </w:rPr>
              <w:t>e</w:t>
            </w:r>
            <w:r w:rsidR="006E0D95" w:rsidRPr="00FA4EB8">
              <w:rPr>
                <w:rFonts w:ascii="Times New Roman" w:hAnsi="Times New Roman" w:cs="Times New Roman"/>
                <w:sz w:val="22"/>
                <w:szCs w:val="22"/>
              </w:rPr>
              <w:t xml:space="preserve"> Ministra Zdrowia z dnia </w:t>
            </w:r>
            <w:r w:rsidR="002B65A4">
              <w:rPr>
                <w:rFonts w:ascii="Times New Roman" w:hAnsi="Times New Roman" w:cs="Times New Roman"/>
                <w:sz w:val="22"/>
                <w:szCs w:val="22"/>
              </w:rPr>
              <w:t>13 marca</w:t>
            </w:r>
            <w:r w:rsidR="002B65A4" w:rsidRPr="00FA4EB8">
              <w:rPr>
                <w:rFonts w:ascii="Times New Roman" w:hAnsi="Times New Roman" w:cs="Times New Roman"/>
                <w:sz w:val="22"/>
                <w:szCs w:val="22"/>
              </w:rPr>
              <w:t xml:space="preserve"> </w:t>
            </w:r>
            <w:r w:rsidR="002B65A4">
              <w:rPr>
                <w:rFonts w:ascii="Times New Roman" w:hAnsi="Times New Roman" w:cs="Times New Roman"/>
                <w:sz w:val="22"/>
                <w:szCs w:val="22"/>
              </w:rPr>
              <w:t>2024</w:t>
            </w:r>
            <w:r w:rsidR="002B65A4" w:rsidRPr="00FA4EB8">
              <w:rPr>
                <w:rFonts w:ascii="Times New Roman" w:hAnsi="Times New Roman" w:cs="Times New Roman"/>
                <w:sz w:val="22"/>
                <w:szCs w:val="22"/>
              </w:rPr>
              <w:t xml:space="preserve"> </w:t>
            </w:r>
            <w:r w:rsidR="006E0D95" w:rsidRPr="00FA4EB8">
              <w:rPr>
                <w:rFonts w:ascii="Times New Roman" w:hAnsi="Times New Roman" w:cs="Times New Roman"/>
                <w:sz w:val="22"/>
                <w:szCs w:val="22"/>
              </w:rPr>
              <w:t>r. w sprawie substancji wzbogacających dodawanych do żywności (Dz. U. poz.</w:t>
            </w:r>
            <w:r w:rsidR="0072073C">
              <w:rPr>
                <w:rFonts w:ascii="Times New Roman" w:hAnsi="Times New Roman" w:cs="Times New Roman"/>
                <w:sz w:val="22"/>
                <w:szCs w:val="22"/>
              </w:rPr>
              <w:t xml:space="preserve"> </w:t>
            </w:r>
            <w:r w:rsidR="002B65A4">
              <w:rPr>
                <w:rFonts w:ascii="Times New Roman" w:hAnsi="Times New Roman" w:cs="Times New Roman"/>
                <w:sz w:val="22"/>
                <w:szCs w:val="22"/>
              </w:rPr>
              <w:t>420</w:t>
            </w:r>
            <w:r w:rsidR="0072073C">
              <w:rPr>
                <w:rFonts w:ascii="Times New Roman" w:hAnsi="Times New Roman" w:cs="Times New Roman"/>
                <w:sz w:val="22"/>
                <w:szCs w:val="22"/>
              </w:rPr>
              <w:t xml:space="preserve"> oraz z 2026 r. poz. 371</w:t>
            </w:r>
            <w:r w:rsidR="006E0D95" w:rsidRPr="00FA4EB8">
              <w:rPr>
                <w:rFonts w:ascii="Times New Roman" w:hAnsi="Times New Roman" w:cs="Times New Roman"/>
                <w:sz w:val="22"/>
                <w:szCs w:val="22"/>
              </w:rPr>
              <w:t>) określa środki spożywcze, do których są obligatoryjnie dodawane witaminy i składniki mineralne</w:t>
            </w:r>
            <w:r w:rsidR="00E02AF8" w:rsidRPr="00FA4EB8">
              <w:rPr>
                <w:rFonts w:ascii="Times New Roman" w:hAnsi="Times New Roman" w:cs="Times New Roman"/>
                <w:sz w:val="22"/>
                <w:szCs w:val="22"/>
              </w:rPr>
              <w:t xml:space="preserve">, a także </w:t>
            </w:r>
            <w:r w:rsidR="006E0D95" w:rsidRPr="00FA4EB8">
              <w:rPr>
                <w:rFonts w:ascii="Times New Roman" w:hAnsi="Times New Roman" w:cs="Times New Roman"/>
                <w:sz w:val="22"/>
                <w:szCs w:val="22"/>
              </w:rPr>
              <w:t>określa poziomy lub maksymalne poziomy dla tych witamin i składników mineralnych,</w:t>
            </w:r>
            <w:r w:rsidR="00E02AF8" w:rsidRPr="00FA4EB8">
              <w:rPr>
                <w:rFonts w:ascii="Times New Roman" w:hAnsi="Times New Roman" w:cs="Times New Roman"/>
                <w:sz w:val="22"/>
                <w:szCs w:val="22"/>
              </w:rPr>
              <w:t xml:space="preserve"> </w:t>
            </w:r>
            <w:r w:rsidRPr="00FA4EB8">
              <w:rPr>
                <w:rFonts w:ascii="Times New Roman" w:hAnsi="Times New Roman" w:cs="Times New Roman"/>
                <w:sz w:val="22"/>
                <w:szCs w:val="22"/>
              </w:rPr>
              <w:t>zrezygnowano w projekcie ustawy z konieczności powiadamiania GIS</w:t>
            </w:r>
            <w:r w:rsidR="00506D01">
              <w:rPr>
                <w:rFonts w:ascii="Times New Roman" w:hAnsi="Times New Roman" w:cs="Times New Roman"/>
                <w:sz w:val="22"/>
                <w:szCs w:val="22"/>
              </w:rPr>
              <w:t xml:space="preserve"> </w:t>
            </w:r>
            <w:r w:rsidRPr="00FA4EB8">
              <w:rPr>
                <w:rFonts w:ascii="Times New Roman" w:hAnsi="Times New Roman" w:cs="Times New Roman"/>
                <w:sz w:val="22"/>
                <w:szCs w:val="22"/>
              </w:rPr>
              <w:t>o pierwszym wprowadzeniu do obrotu tych środków spożywczych</w:t>
            </w:r>
            <w:r w:rsidR="00C2113F" w:rsidRPr="00FA4EB8">
              <w:rPr>
                <w:rFonts w:ascii="Times New Roman" w:hAnsi="Times New Roman" w:cs="Times New Roman"/>
                <w:sz w:val="22"/>
                <w:szCs w:val="22"/>
              </w:rPr>
              <w:t>.</w:t>
            </w:r>
            <w:r w:rsidR="00F34E9E" w:rsidRPr="00FA4EB8">
              <w:rPr>
                <w:rFonts w:ascii="Times New Roman" w:hAnsi="Times New Roman" w:cs="Times New Roman"/>
                <w:sz w:val="22"/>
                <w:szCs w:val="22"/>
              </w:rPr>
              <w:t xml:space="preserve"> </w:t>
            </w:r>
            <w:r w:rsidR="006E0D95" w:rsidRPr="00FA4EB8">
              <w:rPr>
                <w:rFonts w:ascii="Times New Roman" w:hAnsi="Times New Roman" w:cs="Times New Roman"/>
                <w:sz w:val="22"/>
                <w:szCs w:val="22"/>
              </w:rPr>
              <w:t xml:space="preserve">Zmiana ta będzie miała pozytywny wpływ na przedsiębiorców, gdyż będą oni zwolnieni z </w:t>
            </w:r>
            <w:r w:rsidR="00C2113F" w:rsidRPr="00FA4EB8">
              <w:rPr>
                <w:rFonts w:ascii="Times New Roman" w:hAnsi="Times New Roman" w:cs="Times New Roman"/>
                <w:sz w:val="22"/>
                <w:szCs w:val="22"/>
              </w:rPr>
              <w:t>tego obowiązku</w:t>
            </w:r>
            <w:r w:rsidR="006E0D95" w:rsidRPr="00FA4EB8">
              <w:rPr>
                <w:rFonts w:ascii="Times New Roman" w:hAnsi="Times New Roman" w:cs="Times New Roman"/>
                <w:sz w:val="22"/>
                <w:szCs w:val="22"/>
              </w:rPr>
              <w:t>.</w:t>
            </w:r>
            <w:r w:rsidR="00C2113F" w:rsidRPr="00FA4EB8">
              <w:rPr>
                <w:rFonts w:ascii="Times New Roman" w:hAnsi="Times New Roman" w:cs="Times New Roman"/>
                <w:sz w:val="22"/>
                <w:szCs w:val="22"/>
              </w:rPr>
              <w:t xml:space="preserve"> </w:t>
            </w:r>
          </w:p>
          <w:p w14:paraId="378DCA9A" w14:textId="36A4CBD0" w:rsidR="000259DE" w:rsidRDefault="00B059B6">
            <w:pPr>
              <w:pStyle w:val="NIEARTTEKSTtekstnieartykuowanynppodstprawnarozplubpreambua"/>
              <w:spacing w:line="240" w:lineRule="auto"/>
              <w:ind w:firstLine="0"/>
              <w:rPr>
                <w:rFonts w:ascii="Times New Roman" w:hAnsi="Times New Roman"/>
                <w:sz w:val="22"/>
                <w:szCs w:val="22"/>
              </w:rPr>
            </w:pPr>
            <w:bookmarkStart w:id="15" w:name="_Hlk187322119"/>
            <w:bookmarkEnd w:id="14"/>
            <w:r w:rsidRPr="00FA4EB8">
              <w:rPr>
                <w:rFonts w:ascii="Times New Roman" w:hAnsi="Times New Roman" w:cs="Times New Roman"/>
                <w:sz w:val="22"/>
                <w:szCs w:val="22"/>
              </w:rPr>
              <w:t xml:space="preserve">Ponadto z uwagi </w:t>
            </w:r>
            <w:r w:rsidRPr="005355C7">
              <w:rPr>
                <w:rFonts w:ascii="Times New Roman" w:hAnsi="Times New Roman" w:cs="Times New Roman"/>
                <w:sz w:val="22"/>
                <w:szCs w:val="22"/>
              </w:rPr>
              <w:t xml:space="preserve">na wprowadzany system </w:t>
            </w:r>
            <w:r w:rsidR="00A92721" w:rsidRPr="005355C7">
              <w:rPr>
                <w:rFonts w:ascii="Times New Roman" w:hAnsi="Times New Roman" w:cs="Times New Roman"/>
                <w:sz w:val="22"/>
                <w:szCs w:val="22"/>
              </w:rPr>
              <w:t>teleinformatyczny</w:t>
            </w:r>
            <w:r w:rsidRPr="005355C7">
              <w:rPr>
                <w:rFonts w:ascii="Times New Roman" w:hAnsi="Times New Roman" w:cs="Times New Roman"/>
                <w:sz w:val="22"/>
                <w:szCs w:val="22"/>
              </w:rPr>
              <w:t xml:space="preserve">, który digitalizuje działania i czynności realizowane przez organy </w:t>
            </w:r>
            <w:r w:rsidR="00BA6CAD" w:rsidRPr="005355C7">
              <w:rPr>
                <w:rFonts w:ascii="Times New Roman" w:hAnsi="Times New Roman" w:cs="Times New Roman"/>
                <w:sz w:val="22"/>
                <w:szCs w:val="22"/>
              </w:rPr>
              <w:t>PIS</w:t>
            </w:r>
            <w:r w:rsidRPr="005355C7">
              <w:rPr>
                <w:rFonts w:ascii="Times New Roman" w:hAnsi="Times New Roman" w:cs="Times New Roman"/>
                <w:sz w:val="22"/>
                <w:szCs w:val="22"/>
              </w:rPr>
              <w:t xml:space="preserve">, w tym również działania realizowane przez GIS, w art. 29 ust. 4 </w:t>
            </w:r>
            <w:r w:rsidR="00506D01">
              <w:rPr>
                <w:rFonts w:ascii="Times New Roman" w:hAnsi="Times New Roman" w:cs="Times New Roman"/>
                <w:sz w:val="22"/>
                <w:szCs w:val="22"/>
              </w:rPr>
              <w:t xml:space="preserve">ustawy </w:t>
            </w:r>
            <w:r w:rsidR="00BA2D63" w:rsidRPr="005355C7">
              <w:rPr>
                <w:rFonts w:ascii="Times New Roman" w:hAnsi="Times New Roman" w:cs="Times New Roman"/>
                <w:sz w:val="22"/>
                <w:szCs w:val="22"/>
              </w:rPr>
              <w:t>wprowadza się przepis stanowiący, że powiadomienia o pierwszym wprowadzeniu do obrotu określonych środków spożywczych dokonuje się za pomocą platformy e-Sanepid</w:t>
            </w:r>
            <w:r w:rsidR="00AD466A" w:rsidRPr="005355C7">
              <w:rPr>
                <w:rFonts w:ascii="Times New Roman" w:hAnsi="Times New Roman" w:cs="Times New Roman"/>
                <w:sz w:val="22"/>
                <w:szCs w:val="22"/>
              </w:rPr>
              <w:t xml:space="preserve"> działającej w </w:t>
            </w:r>
            <w:r w:rsidR="007819B5">
              <w:rPr>
                <w:rFonts w:ascii="Times New Roman" w:hAnsi="Times New Roman" w:cs="Times New Roman"/>
                <w:sz w:val="22"/>
                <w:szCs w:val="22"/>
              </w:rPr>
              <w:t>ramach</w:t>
            </w:r>
            <w:r w:rsidR="00AD466A" w:rsidRPr="005355C7">
              <w:rPr>
                <w:rFonts w:ascii="Times New Roman" w:hAnsi="Times New Roman" w:cs="Times New Roman"/>
                <w:sz w:val="22"/>
                <w:szCs w:val="22"/>
              </w:rPr>
              <w:t xml:space="preserve"> SEPIS</w:t>
            </w:r>
            <w:r w:rsidR="00BA2D63" w:rsidRPr="00BA2D63">
              <w:rPr>
                <w:rFonts w:ascii="Times New Roman" w:hAnsi="Times New Roman"/>
                <w:sz w:val="22"/>
                <w:szCs w:val="22"/>
              </w:rPr>
              <w:t>.</w:t>
            </w:r>
            <w:r w:rsidRPr="00231F94">
              <w:rPr>
                <w:rFonts w:ascii="Times New Roman" w:hAnsi="Times New Roman"/>
                <w:sz w:val="22"/>
                <w:szCs w:val="22"/>
              </w:rPr>
              <w:t xml:space="preserve"> </w:t>
            </w:r>
            <w:r w:rsidR="00BA2D63" w:rsidRPr="00BA2D63">
              <w:rPr>
                <w:rFonts w:ascii="Times New Roman" w:hAnsi="Times New Roman"/>
                <w:sz w:val="22"/>
                <w:szCs w:val="22"/>
              </w:rPr>
              <w:t>Powiadomienia już obecnie składa się w formie dokumentu elektronicznego, generowanego po wprowadzeniu danych do elektronicznego formularza powiadomienia za pośrednictwem platformy e-Sanepid. Elektroniczny system powiadomień o wprowadzeniu po raz pierwszy do obrotu określonych środków spożywczych funkcjonuje już od początku 2024</w:t>
            </w:r>
            <w:r w:rsidR="00506D01">
              <w:rPr>
                <w:rFonts w:ascii="Times New Roman" w:hAnsi="Times New Roman"/>
                <w:sz w:val="22"/>
                <w:szCs w:val="22"/>
              </w:rPr>
              <w:t xml:space="preserve"> r</w:t>
            </w:r>
            <w:r w:rsidR="00BA2D63" w:rsidRPr="00BA2D63">
              <w:rPr>
                <w:rFonts w:ascii="Times New Roman" w:hAnsi="Times New Roman"/>
                <w:sz w:val="22"/>
                <w:szCs w:val="22"/>
              </w:rPr>
              <w:t>.</w:t>
            </w:r>
            <w:r w:rsidR="00D60AB0">
              <w:rPr>
                <w:rFonts w:ascii="Times New Roman" w:hAnsi="Times New Roman"/>
                <w:sz w:val="22"/>
                <w:szCs w:val="22"/>
              </w:rPr>
              <w:t xml:space="preserve"> </w:t>
            </w:r>
            <w:r w:rsidR="000259DE" w:rsidRPr="000259DE">
              <w:rPr>
                <w:rFonts w:ascii="Times New Roman" w:hAnsi="Times New Roman"/>
                <w:sz w:val="22"/>
                <w:szCs w:val="22"/>
              </w:rPr>
              <w:t xml:space="preserve">Składane w ten sposób powiadomienia </w:t>
            </w:r>
            <w:r w:rsidR="00D64220" w:rsidRPr="000259DE">
              <w:rPr>
                <w:rFonts w:ascii="Times New Roman" w:hAnsi="Times New Roman"/>
                <w:sz w:val="22"/>
                <w:szCs w:val="22"/>
              </w:rPr>
              <w:t xml:space="preserve">są </w:t>
            </w:r>
            <w:r w:rsidR="000259DE" w:rsidRPr="000259DE">
              <w:rPr>
                <w:rFonts w:ascii="Times New Roman" w:hAnsi="Times New Roman"/>
                <w:sz w:val="22"/>
                <w:szCs w:val="22"/>
              </w:rPr>
              <w:t>opatrzone kwalifikowanym podpisem elektronicznym lub podpisem zaufanym. Za dzień złożenia powiadomienia uznaje się dzień otrzymania przez GIS powiadomienia opatrzonego kwalifikowanym podpisem elektronicznym lub podpisem zaufanym. Z powyższego względu w art. 29 ust. 4–6 ustawy rezygnuje się ze złożenia powiadomienia o pierwszym wprowadzeniu do obrotu określonego rodzaju produktów w formie pisemnej z własnoręcznym podpisem.</w:t>
            </w:r>
            <w:r w:rsidR="003E68C1">
              <w:t xml:space="preserve"> </w:t>
            </w:r>
            <w:r w:rsidR="003E68C1" w:rsidRPr="003E68C1">
              <w:rPr>
                <w:rFonts w:ascii="Times New Roman" w:hAnsi="Times New Roman"/>
                <w:sz w:val="22"/>
                <w:szCs w:val="22"/>
              </w:rPr>
              <w:t>W związku z tym wprowadzany w</w:t>
            </w:r>
            <w:r w:rsidR="003E68C1">
              <w:rPr>
                <w:rFonts w:ascii="Times New Roman" w:hAnsi="Times New Roman"/>
                <w:sz w:val="22"/>
                <w:szCs w:val="22"/>
              </w:rPr>
              <w:t xml:space="preserve"> projekcie </w:t>
            </w:r>
            <w:r w:rsidR="003E68C1" w:rsidRPr="003E68C1">
              <w:rPr>
                <w:rFonts w:ascii="Times New Roman" w:hAnsi="Times New Roman"/>
                <w:sz w:val="22"/>
                <w:szCs w:val="22"/>
              </w:rPr>
              <w:t>ustaw</w:t>
            </w:r>
            <w:r w:rsidR="003E68C1">
              <w:rPr>
                <w:rFonts w:ascii="Times New Roman" w:hAnsi="Times New Roman"/>
                <w:sz w:val="22"/>
                <w:szCs w:val="22"/>
              </w:rPr>
              <w:t xml:space="preserve">y </w:t>
            </w:r>
            <w:r w:rsidR="003E68C1" w:rsidRPr="003E68C1">
              <w:rPr>
                <w:rFonts w:ascii="Times New Roman" w:hAnsi="Times New Roman"/>
                <w:sz w:val="22"/>
                <w:szCs w:val="22"/>
              </w:rPr>
              <w:t>SEPIS sankcjonuje prawnie składanie powiadomień za pośrednictwem platformy e-Sanepid.</w:t>
            </w:r>
          </w:p>
          <w:p w14:paraId="04F2651E" w14:textId="6BA3E7DD" w:rsidR="00D60AB0" w:rsidRDefault="00D60AB0" w:rsidP="00D60AB0">
            <w:pPr>
              <w:pStyle w:val="NIEARTTEKSTtekstnieartykuowanynppodstprawnarozplubpreambua"/>
              <w:spacing w:line="240" w:lineRule="auto"/>
              <w:ind w:firstLine="0"/>
              <w:rPr>
                <w:rFonts w:ascii="Times New Roman" w:hAnsi="Times New Roman"/>
                <w:sz w:val="22"/>
                <w:szCs w:val="22"/>
              </w:rPr>
            </w:pPr>
            <w:r>
              <w:rPr>
                <w:rFonts w:ascii="Times New Roman" w:hAnsi="Times New Roman"/>
                <w:sz w:val="22"/>
                <w:szCs w:val="22"/>
              </w:rPr>
              <w:t>W</w:t>
            </w:r>
            <w:r w:rsidRPr="00BA2D63">
              <w:rPr>
                <w:rFonts w:ascii="Times New Roman" w:hAnsi="Times New Roman"/>
                <w:sz w:val="22"/>
                <w:szCs w:val="22"/>
              </w:rPr>
              <w:t xml:space="preserve"> celu usprawnienia istniejącej procedury powiadamiania w art. 30 ustawy dodaje się ust. 1a określający, że do postępowań, o których mowa w ust. 1, nie stosuje się przepisów ustawy z dnia 14 czerwca 1960 r.  Kodeks postępowania administracyjnego (Dz. U. z 202</w:t>
            </w:r>
            <w:r w:rsidR="002B65A4">
              <w:rPr>
                <w:rFonts w:ascii="Times New Roman" w:hAnsi="Times New Roman"/>
                <w:sz w:val="22"/>
                <w:szCs w:val="22"/>
              </w:rPr>
              <w:t>5</w:t>
            </w:r>
            <w:r w:rsidRPr="00BA2D63">
              <w:rPr>
                <w:rFonts w:ascii="Times New Roman" w:hAnsi="Times New Roman"/>
                <w:sz w:val="22"/>
                <w:szCs w:val="22"/>
              </w:rPr>
              <w:t xml:space="preserve"> r. poz. </w:t>
            </w:r>
            <w:r w:rsidR="002B65A4">
              <w:rPr>
                <w:rFonts w:ascii="Times New Roman" w:hAnsi="Times New Roman"/>
                <w:sz w:val="22"/>
                <w:szCs w:val="22"/>
              </w:rPr>
              <w:t>1691</w:t>
            </w:r>
            <w:r w:rsidRPr="00BA2D63">
              <w:rPr>
                <w:rFonts w:ascii="Times New Roman" w:hAnsi="Times New Roman"/>
                <w:sz w:val="22"/>
                <w:szCs w:val="22"/>
              </w:rPr>
              <w:t xml:space="preserve">), zwanej dalej </w:t>
            </w:r>
            <w:bookmarkStart w:id="16" w:name="_Hlk192665138"/>
            <w:r w:rsidRPr="00BA2D63">
              <w:rPr>
                <w:rFonts w:ascii="Times New Roman" w:hAnsi="Times New Roman"/>
                <w:sz w:val="22"/>
                <w:szCs w:val="22"/>
              </w:rPr>
              <w:t>„</w:t>
            </w:r>
            <w:bookmarkEnd w:id="16"/>
            <w:r w:rsidRPr="00BA2D63">
              <w:rPr>
                <w:rFonts w:ascii="Times New Roman" w:hAnsi="Times New Roman"/>
                <w:sz w:val="22"/>
                <w:szCs w:val="22"/>
              </w:rPr>
              <w:t>KPA</w:t>
            </w:r>
            <w:bookmarkStart w:id="17" w:name="_Hlk192665147"/>
            <w:r w:rsidRPr="00BA2D63">
              <w:rPr>
                <w:rFonts w:ascii="Times New Roman" w:hAnsi="Times New Roman"/>
                <w:sz w:val="22"/>
                <w:szCs w:val="22"/>
              </w:rPr>
              <w:t>”</w:t>
            </w:r>
            <w:bookmarkEnd w:id="17"/>
            <w:r w:rsidRPr="00BA2D63">
              <w:rPr>
                <w:rFonts w:ascii="Times New Roman" w:hAnsi="Times New Roman"/>
                <w:sz w:val="22"/>
                <w:szCs w:val="22"/>
              </w:rPr>
              <w:t>, ponieważ postępowanie wyjaśniające, o którym mowa w art. 30 i 31 ustawy nie ma charakteru postępowania administracyjnego. Regulacje określone w art. 30 i 31 ustawy mają charakter kompletny i autonomiczny w odniesieniu do KPA. Postępowanie wyjaśniające przeprowadzane przez GIS</w:t>
            </w:r>
            <w:r>
              <w:rPr>
                <w:rFonts w:ascii="Times New Roman" w:hAnsi="Times New Roman"/>
                <w:sz w:val="22"/>
                <w:szCs w:val="22"/>
              </w:rPr>
              <w:t xml:space="preserve"> </w:t>
            </w:r>
            <w:r w:rsidRPr="00BA2D63">
              <w:rPr>
                <w:rFonts w:ascii="Times New Roman" w:hAnsi="Times New Roman"/>
                <w:sz w:val="22"/>
                <w:szCs w:val="22"/>
              </w:rPr>
              <w:t xml:space="preserve">jest wszczynane z urzędu. Powiadomienie o pierwszym wprowadzeniu do obrotu określonego rodzaju produktów, w tym suplementów diety, nie jest wnioskiem (podaniem) w rozumieniu art. 61 KPA, który wymagałby załatwienia przez organ jako sprawy administracyjnej i nie powoduje wszczęcia postępowania administracyjnego. Jest to w istocie oświadczenie woli podmiotu działającego na rynku spożywczym, który wprowadza po raz pierwszy do obrotu środek spożywczy, a jego milczące przyjęcie przez GIS jest czynnością materialno-techniczną. </w:t>
            </w:r>
            <w:r w:rsidR="006803FE" w:rsidRPr="006803FE">
              <w:rPr>
                <w:rFonts w:ascii="Times New Roman" w:hAnsi="Times New Roman"/>
                <w:sz w:val="22"/>
                <w:szCs w:val="22"/>
              </w:rPr>
              <w:t>GIS w ramach swojej działalności realizując obowiązek monitorowania produktów wprowadzanych do obrotu na terytorium Rzeczypospolitej Polskiej przyjmuje i ocenia złożone przez podmioty powiadomienia o wprowadzeniu po raz pierwszy do obrotu żywności objętej takim obowiązkiem. Po otrzymaniu powiadomienia GIS może przeprowadzić postępowanie wyjaśniające.</w:t>
            </w:r>
          </w:p>
          <w:p w14:paraId="12F9F624" w14:textId="50B7F7FE" w:rsidR="00910611" w:rsidRPr="00910611" w:rsidRDefault="00910611" w:rsidP="00AD466A">
            <w:pPr>
              <w:pStyle w:val="NIEARTTEKSTtekstnieartykuowanynppodstprawnarozplubpreambua"/>
              <w:spacing w:line="240" w:lineRule="auto"/>
              <w:ind w:firstLine="0"/>
            </w:pPr>
            <w:r w:rsidRPr="00910611">
              <w:rPr>
                <w:rFonts w:ascii="Times New Roman" w:hAnsi="Times New Roman"/>
                <w:sz w:val="22"/>
                <w:szCs w:val="22"/>
              </w:rPr>
              <w:t>Dodatkowo w art. 30 ust. 5</w:t>
            </w:r>
            <w:r>
              <w:rPr>
                <w:rFonts w:ascii="Times New Roman" w:hAnsi="Times New Roman"/>
                <w:sz w:val="22"/>
                <w:szCs w:val="22"/>
              </w:rPr>
              <w:t xml:space="preserve"> ustawy </w:t>
            </w:r>
            <w:r w:rsidRPr="00910611">
              <w:rPr>
                <w:rFonts w:ascii="Times New Roman" w:hAnsi="Times New Roman"/>
                <w:sz w:val="22"/>
                <w:szCs w:val="22"/>
              </w:rPr>
              <w:t>określa się, że GIS</w:t>
            </w:r>
            <w:r w:rsidR="00506D01">
              <w:rPr>
                <w:rFonts w:ascii="Times New Roman" w:hAnsi="Times New Roman"/>
                <w:sz w:val="22"/>
                <w:szCs w:val="22"/>
              </w:rPr>
              <w:t xml:space="preserve"> </w:t>
            </w:r>
            <w:r w:rsidRPr="00910611">
              <w:rPr>
                <w:rFonts w:ascii="Times New Roman" w:hAnsi="Times New Roman"/>
                <w:sz w:val="22"/>
                <w:szCs w:val="22"/>
              </w:rPr>
              <w:t xml:space="preserve">prowadzi ten rejestr produktów objętych powiadomieniem o pierwszym wprowadzeniu do obrotu na terytorium Rzeczypospolitej Polskiej w SEPIS. </w:t>
            </w:r>
          </w:p>
          <w:bookmarkEnd w:id="15"/>
          <w:p w14:paraId="320622E1" w14:textId="3CB19E85" w:rsidR="00AB543F" w:rsidRDefault="00B059B6" w:rsidP="00231F94">
            <w:pPr>
              <w:pStyle w:val="NIEARTTEKSTtekstnieartykuowanynppodstprawnarozplubpreambua"/>
              <w:spacing w:line="240" w:lineRule="auto"/>
              <w:ind w:firstLine="0"/>
              <w:rPr>
                <w:rFonts w:ascii="Times New Roman" w:hAnsi="Times New Roman" w:cs="Times New Roman"/>
                <w:sz w:val="22"/>
                <w:szCs w:val="22"/>
              </w:rPr>
            </w:pPr>
            <w:r w:rsidRPr="00231F94">
              <w:rPr>
                <w:rFonts w:ascii="Times New Roman" w:hAnsi="Times New Roman" w:cs="Times New Roman"/>
                <w:sz w:val="22"/>
                <w:szCs w:val="22"/>
              </w:rPr>
              <w:t>P</w:t>
            </w:r>
            <w:r w:rsidR="00562D2B" w:rsidRPr="00231F94">
              <w:rPr>
                <w:rFonts w:ascii="Times New Roman" w:hAnsi="Times New Roman" w:cs="Times New Roman"/>
                <w:sz w:val="22"/>
                <w:szCs w:val="22"/>
              </w:rPr>
              <w:t>onadto p</w:t>
            </w:r>
            <w:r w:rsidRPr="00231F94">
              <w:rPr>
                <w:rFonts w:ascii="Times New Roman" w:hAnsi="Times New Roman" w:cs="Times New Roman"/>
                <w:sz w:val="22"/>
                <w:szCs w:val="22"/>
              </w:rPr>
              <w:t xml:space="preserve">rojekt ustawy w dodawanym art. 31a ustawy wprowadza również zmiany </w:t>
            </w:r>
            <w:r w:rsidR="00AD466A">
              <w:rPr>
                <w:rFonts w:ascii="Times New Roman" w:hAnsi="Times New Roman" w:cs="Times New Roman"/>
                <w:sz w:val="22"/>
                <w:szCs w:val="22"/>
              </w:rPr>
              <w:t xml:space="preserve">usprawniające </w:t>
            </w:r>
            <w:r w:rsidRPr="00231F94">
              <w:rPr>
                <w:rFonts w:ascii="Times New Roman" w:hAnsi="Times New Roman" w:cs="Times New Roman"/>
                <w:sz w:val="22"/>
                <w:szCs w:val="22"/>
              </w:rPr>
              <w:t>procedur</w:t>
            </w:r>
            <w:r w:rsidR="00AD466A">
              <w:rPr>
                <w:rFonts w:ascii="Times New Roman" w:hAnsi="Times New Roman" w:cs="Times New Roman"/>
                <w:sz w:val="22"/>
                <w:szCs w:val="22"/>
              </w:rPr>
              <w:t>ę</w:t>
            </w:r>
            <w:r w:rsidRPr="00231F94">
              <w:rPr>
                <w:rFonts w:ascii="Times New Roman" w:hAnsi="Times New Roman" w:cs="Times New Roman"/>
                <w:sz w:val="22"/>
                <w:szCs w:val="22"/>
              </w:rPr>
              <w:t xml:space="preserve"> powiadamiania GIS o pierwszym wprowadzeniu do obrotu określonych środków spożywczych. </w:t>
            </w:r>
            <w:r w:rsidR="00AD466A">
              <w:rPr>
                <w:rFonts w:ascii="Times New Roman" w:hAnsi="Times New Roman" w:cs="Times New Roman"/>
                <w:sz w:val="22"/>
                <w:szCs w:val="22"/>
              </w:rPr>
              <w:t>O</w:t>
            </w:r>
            <w:r w:rsidR="00AD466A" w:rsidRPr="00231F94">
              <w:rPr>
                <w:rFonts w:ascii="Times New Roman" w:hAnsi="Times New Roman" w:cs="Times New Roman"/>
                <w:sz w:val="22"/>
                <w:szCs w:val="22"/>
              </w:rPr>
              <w:t>bszar dotyczący suplementów diety nie jest szczegółowo uregulowany</w:t>
            </w:r>
            <w:r w:rsidR="00AD466A">
              <w:rPr>
                <w:rFonts w:ascii="Times New Roman" w:hAnsi="Times New Roman" w:cs="Times New Roman"/>
                <w:sz w:val="22"/>
                <w:szCs w:val="22"/>
              </w:rPr>
              <w:t xml:space="preserve"> w przepisach unijnych</w:t>
            </w:r>
            <w:r w:rsidR="00AD466A" w:rsidRPr="00231F94">
              <w:rPr>
                <w:rFonts w:ascii="Times New Roman" w:hAnsi="Times New Roman" w:cs="Times New Roman"/>
                <w:sz w:val="22"/>
                <w:szCs w:val="22"/>
              </w:rPr>
              <w:t>, a z uwagi na bezpieczeństwo konsumentów</w:t>
            </w:r>
            <w:r w:rsidR="00AD466A">
              <w:rPr>
                <w:rFonts w:ascii="Times New Roman" w:hAnsi="Times New Roman" w:cs="Times New Roman"/>
                <w:sz w:val="22"/>
                <w:szCs w:val="22"/>
              </w:rPr>
              <w:t>,</w:t>
            </w:r>
            <w:r w:rsidR="00AD466A" w:rsidRPr="00231F94">
              <w:rPr>
                <w:rFonts w:ascii="Times New Roman" w:hAnsi="Times New Roman" w:cs="Times New Roman"/>
                <w:sz w:val="22"/>
                <w:szCs w:val="22"/>
              </w:rPr>
              <w:t xml:space="preserve"> istnieje koni</w:t>
            </w:r>
            <w:r w:rsidR="00AD466A">
              <w:rPr>
                <w:rFonts w:ascii="Times New Roman" w:hAnsi="Times New Roman" w:cs="Times New Roman"/>
                <w:sz w:val="22"/>
                <w:szCs w:val="22"/>
              </w:rPr>
              <w:t>e</w:t>
            </w:r>
            <w:r w:rsidR="00AD466A" w:rsidRPr="00231F94">
              <w:rPr>
                <w:rFonts w:ascii="Times New Roman" w:hAnsi="Times New Roman" w:cs="Times New Roman"/>
                <w:sz w:val="22"/>
                <w:szCs w:val="22"/>
              </w:rPr>
              <w:t xml:space="preserve">czność zapewnienia, aby system powiadamiania o wprowadzanych po raz pierwszy do obrotu na terytorium Rzeczypospolitej Polskiej suplementach diety był skuteczny i szczelny. </w:t>
            </w:r>
            <w:r w:rsidRPr="00231F94">
              <w:rPr>
                <w:rFonts w:ascii="Times New Roman" w:hAnsi="Times New Roman" w:cs="Times New Roman"/>
                <w:sz w:val="22"/>
                <w:szCs w:val="22"/>
              </w:rPr>
              <w:t xml:space="preserve">W związku z </w:t>
            </w:r>
            <w:r w:rsidR="00AD466A">
              <w:rPr>
                <w:rFonts w:ascii="Times New Roman" w:hAnsi="Times New Roman" w:cs="Times New Roman"/>
                <w:sz w:val="22"/>
                <w:szCs w:val="22"/>
              </w:rPr>
              <w:t>tym</w:t>
            </w:r>
            <w:r w:rsidRPr="00231F94">
              <w:rPr>
                <w:rFonts w:ascii="Times New Roman" w:hAnsi="Times New Roman" w:cs="Times New Roman"/>
                <w:sz w:val="22"/>
                <w:szCs w:val="22"/>
              </w:rPr>
              <w:t xml:space="preserve"> </w:t>
            </w:r>
            <w:r w:rsidR="009450BC" w:rsidRPr="00231F94">
              <w:rPr>
                <w:rFonts w:ascii="Times New Roman" w:hAnsi="Times New Roman" w:cs="Times New Roman"/>
                <w:sz w:val="22"/>
                <w:szCs w:val="22"/>
              </w:rPr>
              <w:t xml:space="preserve">w celu usprawnienia istniejącej procedury </w:t>
            </w:r>
            <w:r w:rsidR="006A7427">
              <w:rPr>
                <w:rFonts w:ascii="Times New Roman" w:hAnsi="Times New Roman" w:cs="Times New Roman"/>
                <w:sz w:val="22"/>
                <w:szCs w:val="22"/>
              </w:rPr>
              <w:t xml:space="preserve">w projekcie ustawy </w:t>
            </w:r>
            <w:r w:rsidRPr="00231F94">
              <w:rPr>
                <w:rFonts w:ascii="Times New Roman" w:hAnsi="Times New Roman" w:cs="Times New Roman"/>
                <w:sz w:val="22"/>
                <w:szCs w:val="22"/>
              </w:rPr>
              <w:t>wprowadza się przepisy stanowiące, że w przypadku, gdy w ramach prowadzonego postępowania GIS zobowiąże podmiot działający na rynku spożywczym do przedłożenia opinii jednostki naukowej lub Prezesa Urzędu Rejestracji Produktów Leczniczych, Wyrobów Medycznych i Produktów Biobójczych, zwanego dalej „Prezesem Urzędem”, termin na jej przedłożenie wynosi 6 miesięcy od dnia doręczenia wniosku o wydanie opinii jednostce naukowej lub Prezesowi Urzędu. P</w:t>
            </w:r>
            <w:r w:rsidR="006A7427">
              <w:rPr>
                <w:rFonts w:ascii="Times New Roman" w:hAnsi="Times New Roman" w:cs="Times New Roman"/>
                <w:sz w:val="22"/>
                <w:szCs w:val="22"/>
              </w:rPr>
              <w:t>onadto p</w:t>
            </w:r>
            <w:r w:rsidRPr="00231F94">
              <w:rPr>
                <w:rFonts w:ascii="Times New Roman" w:hAnsi="Times New Roman" w:cs="Times New Roman"/>
                <w:sz w:val="22"/>
                <w:szCs w:val="22"/>
              </w:rPr>
              <w:t xml:space="preserve">odmiot </w:t>
            </w:r>
            <w:r w:rsidR="009450BC" w:rsidRPr="00231F94">
              <w:rPr>
                <w:rFonts w:ascii="Times New Roman" w:hAnsi="Times New Roman" w:cs="Times New Roman"/>
                <w:sz w:val="22"/>
                <w:szCs w:val="22"/>
              </w:rPr>
              <w:t>będzie</w:t>
            </w:r>
            <w:r w:rsidRPr="00231F94">
              <w:rPr>
                <w:rFonts w:ascii="Times New Roman" w:hAnsi="Times New Roman" w:cs="Times New Roman"/>
                <w:sz w:val="22"/>
                <w:szCs w:val="22"/>
              </w:rPr>
              <w:t xml:space="preserve"> zobowiązany wystąpić</w:t>
            </w:r>
            <w:r w:rsidR="009450BC" w:rsidRPr="00231F94">
              <w:rPr>
                <w:rFonts w:ascii="Times New Roman" w:hAnsi="Times New Roman" w:cs="Times New Roman"/>
                <w:sz w:val="22"/>
                <w:szCs w:val="22"/>
              </w:rPr>
              <w:t xml:space="preserve"> </w:t>
            </w:r>
            <w:r w:rsidRPr="00231F94">
              <w:rPr>
                <w:rFonts w:ascii="Times New Roman" w:hAnsi="Times New Roman" w:cs="Times New Roman"/>
                <w:sz w:val="22"/>
                <w:szCs w:val="22"/>
              </w:rPr>
              <w:t>do jednostki naukowej lub do Prezesa Urzędu z wnioskiem o wydanie ww. opinii w terminie 14 dni od dnia otrzymania pisma ze zobowiązaniem do jej przedłożenia</w:t>
            </w:r>
            <w:r w:rsidR="009450BC" w:rsidRPr="00231F94">
              <w:rPr>
                <w:rFonts w:ascii="Times New Roman" w:hAnsi="Times New Roman" w:cs="Times New Roman"/>
                <w:sz w:val="22"/>
                <w:szCs w:val="22"/>
              </w:rPr>
              <w:t xml:space="preserve"> oraz jednocze</w:t>
            </w:r>
            <w:r w:rsidR="006A7427">
              <w:rPr>
                <w:rFonts w:ascii="Times New Roman" w:hAnsi="Times New Roman" w:cs="Times New Roman"/>
                <w:sz w:val="22"/>
                <w:szCs w:val="22"/>
              </w:rPr>
              <w:t>snego</w:t>
            </w:r>
            <w:r w:rsidR="009450BC" w:rsidRPr="00231F94">
              <w:rPr>
                <w:rFonts w:ascii="Times New Roman" w:hAnsi="Times New Roman" w:cs="Times New Roman"/>
                <w:sz w:val="22"/>
                <w:szCs w:val="22"/>
              </w:rPr>
              <w:t xml:space="preserve"> przekaza</w:t>
            </w:r>
            <w:r w:rsidR="006A7427">
              <w:rPr>
                <w:rFonts w:ascii="Times New Roman" w:hAnsi="Times New Roman" w:cs="Times New Roman"/>
                <w:sz w:val="22"/>
                <w:szCs w:val="22"/>
              </w:rPr>
              <w:t>nia</w:t>
            </w:r>
            <w:r w:rsidR="009450BC" w:rsidRPr="00231F94">
              <w:rPr>
                <w:rFonts w:ascii="Times New Roman" w:hAnsi="Times New Roman" w:cs="Times New Roman"/>
                <w:sz w:val="22"/>
                <w:szCs w:val="22"/>
              </w:rPr>
              <w:t xml:space="preserve"> te</w:t>
            </w:r>
            <w:r w:rsidR="006A7427">
              <w:rPr>
                <w:rFonts w:ascii="Times New Roman" w:hAnsi="Times New Roman" w:cs="Times New Roman"/>
                <w:sz w:val="22"/>
                <w:szCs w:val="22"/>
              </w:rPr>
              <w:t>go</w:t>
            </w:r>
            <w:r w:rsidR="009450BC" w:rsidRPr="00231F94">
              <w:rPr>
                <w:rFonts w:ascii="Times New Roman" w:hAnsi="Times New Roman" w:cs="Times New Roman"/>
                <w:sz w:val="22"/>
                <w:szCs w:val="22"/>
              </w:rPr>
              <w:t xml:space="preserve"> wnios</w:t>
            </w:r>
            <w:r w:rsidR="006A7427">
              <w:rPr>
                <w:rFonts w:ascii="Times New Roman" w:hAnsi="Times New Roman" w:cs="Times New Roman"/>
                <w:sz w:val="22"/>
                <w:szCs w:val="22"/>
              </w:rPr>
              <w:t>ku</w:t>
            </w:r>
            <w:r w:rsidR="009450BC" w:rsidRPr="00231F94">
              <w:rPr>
                <w:rFonts w:ascii="Times New Roman" w:hAnsi="Times New Roman" w:cs="Times New Roman"/>
                <w:sz w:val="22"/>
                <w:szCs w:val="22"/>
              </w:rPr>
              <w:t xml:space="preserve"> do wiadomości GI</w:t>
            </w:r>
            <w:r w:rsidR="00506D01">
              <w:rPr>
                <w:rFonts w:ascii="Times New Roman" w:hAnsi="Times New Roman" w:cs="Times New Roman"/>
                <w:sz w:val="22"/>
                <w:szCs w:val="22"/>
              </w:rPr>
              <w:t>S</w:t>
            </w:r>
            <w:r w:rsidRPr="00231F94">
              <w:rPr>
                <w:rFonts w:ascii="Times New Roman" w:hAnsi="Times New Roman" w:cs="Times New Roman"/>
                <w:sz w:val="22"/>
                <w:szCs w:val="22"/>
              </w:rPr>
              <w:t xml:space="preserve">. Nieprzedłożenie w terminie 14 dni informacji o zwróceniu się podmiotu o wydanie opinii </w:t>
            </w:r>
            <w:r w:rsidR="00D64220" w:rsidRPr="00231F94">
              <w:rPr>
                <w:rFonts w:ascii="Times New Roman" w:hAnsi="Times New Roman" w:cs="Times New Roman"/>
                <w:sz w:val="22"/>
                <w:szCs w:val="22"/>
              </w:rPr>
              <w:t xml:space="preserve">będzie </w:t>
            </w:r>
            <w:r w:rsidRPr="00231F94">
              <w:rPr>
                <w:rFonts w:ascii="Times New Roman" w:hAnsi="Times New Roman" w:cs="Times New Roman"/>
                <w:sz w:val="22"/>
                <w:szCs w:val="22"/>
              </w:rPr>
              <w:t xml:space="preserve">skutkować domniemaniem, że kwalifikacja środka spożywczego zaproponowana przez podmiot działający na rynku spożywczym jest nieprawidłowa oraz, że środek spożywczy nie spełnia wymagań dla danego rodzaju środka spożywczego. </w:t>
            </w:r>
            <w:r w:rsidR="005B58E4" w:rsidRPr="00231F94">
              <w:rPr>
                <w:rFonts w:ascii="Times New Roman" w:hAnsi="Times New Roman" w:cs="Times New Roman"/>
                <w:sz w:val="22"/>
                <w:szCs w:val="22"/>
              </w:rPr>
              <w:t xml:space="preserve">Czas niezbędny do wydania opinii nie wlicza </w:t>
            </w:r>
            <w:r w:rsidR="005B58E4" w:rsidRPr="00231F94">
              <w:rPr>
                <w:rFonts w:ascii="Times New Roman" w:hAnsi="Times New Roman" w:cs="Times New Roman"/>
                <w:sz w:val="22"/>
                <w:szCs w:val="22"/>
              </w:rPr>
              <w:lastRenderedPageBreak/>
              <w:t xml:space="preserve">się w okres prowadzenia postępowania, o którym mowa w art. 30 ust. 1 ustawy. </w:t>
            </w:r>
            <w:r w:rsidR="00844EF4" w:rsidRPr="00844EF4">
              <w:rPr>
                <w:rFonts w:ascii="Times New Roman" w:hAnsi="Times New Roman" w:cs="Times New Roman"/>
                <w:sz w:val="22"/>
                <w:szCs w:val="22"/>
              </w:rPr>
              <w:t xml:space="preserve">Proponowane zmiany przepisów ustawy w tym zakresie mają na celu wyeliminowanie stosowanej przez podmioty praktyki celowego niewystępowania i nieprzedkładania opinii Prezesa Urzędu lub jednostki naukowej. </w:t>
            </w:r>
            <w:r w:rsidR="00C66AE6">
              <w:rPr>
                <w:rFonts w:ascii="Times New Roman" w:hAnsi="Times New Roman" w:cs="Times New Roman"/>
                <w:sz w:val="22"/>
                <w:szCs w:val="22"/>
              </w:rPr>
              <w:t>Na około 90</w:t>
            </w:r>
            <w:r w:rsidR="00BC30F0">
              <w:rPr>
                <w:rFonts w:ascii="Times New Roman" w:hAnsi="Times New Roman" w:cs="Times New Roman"/>
                <w:sz w:val="22"/>
                <w:szCs w:val="22"/>
              </w:rPr>
              <w:t xml:space="preserve"> </w:t>
            </w:r>
            <w:r w:rsidR="00C66AE6">
              <w:rPr>
                <w:rFonts w:ascii="Times New Roman" w:hAnsi="Times New Roman" w:cs="Times New Roman"/>
                <w:sz w:val="22"/>
                <w:szCs w:val="22"/>
              </w:rPr>
              <w:t>%</w:t>
            </w:r>
            <w:r w:rsidR="00EA7220" w:rsidRPr="00EA7220">
              <w:rPr>
                <w:rFonts w:ascii="Times New Roman" w:hAnsi="Times New Roman" w:cs="Times New Roman"/>
                <w:sz w:val="22"/>
                <w:szCs w:val="22"/>
              </w:rPr>
              <w:t xml:space="preserve"> postanowień GIS zobowiązujących do przedłożenia ww. opinii nie wpłynęły odpowiedzi od podmiotów, a opinie nie zostały przedłożone. </w:t>
            </w:r>
            <w:r w:rsidR="00893489">
              <w:rPr>
                <w:rFonts w:ascii="Times New Roman" w:hAnsi="Times New Roman" w:cs="Times New Roman"/>
                <w:sz w:val="22"/>
                <w:szCs w:val="22"/>
              </w:rPr>
              <w:t>W związku z tym p</w:t>
            </w:r>
            <w:r w:rsidRPr="00231F94">
              <w:rPr>
                <w:rFonts w:ascii="Times New Roman" w:hAnsi="Times New Roman" w:cs="Times New Roman"/>
                <w:sz w:val="22"/>
                <w:szCs w:val="22"/>
              </w:rPr>
              <w:t xml:space="preserve">roponowane zmiany mają na celu zmotywowanie podmiotów zgłaszających powiadomienie do szybkiego działania, a co za tym idzie eliminowania z obrotu produktów, które mogą nie spełniać wymagań dla danego rodzaju środka spożywczego. </w:t>
            </w:r>
            <w:bookmarkStart w:id="18" w:name="_Hlk192683455"/>
            <w:r w:rsidR="009450BC" w:rsidRPr="00231F94">
              <w:rPr>
                <w:rFonts w:ascii="Times New Roman" w:hAnsi="Times New Roman" w:cs="Times New Roman"/>
                <w:sz w:val="22"/>
                <w:szCs w:val="22"/>
              </w:rPr>
              <w:t>Proponowane przepisy usprawnią prowadzenie przez GIS</w:t>
            </w:r>
            <w:r w:rsidR="00506D01">
              <w:rPr>
                <w:rFonts w:ascii="Times New Roman" w:hAnsi="Times New Roman" w:cs="Times New Roman"/>
                <w:sz w:val="22"/>
                <w:szCs w:val="22"/>
              </w:rPr>
              <w:t xml:space="preserve"> </w:t>
            </w:r>
            <w:r w:rsidR="009450BC" w:rsidRPr="00231F94">
              <w:rPr>
                <w:rFonts w:ascii="Times New Roman" w:hAnsi="Times New Roman" w:cs="Times New Roman"/>
                <w:sz w:val="22"/>
                <w:szCs w:val="22"/>
              </w:rPr>
              <w:t xml:space="preserve">postępowania, a także przyśpieszą całą procedurę powiadamiania. </w:t>
            </w:r>
            <w:bookmarkEnd w:id="18"/>
            <w:r w:rsidR="001F47C5">
              <w:rPr>
                <w:rFonts w:ascii="Times New Roman" w:hAnsi="Times New Roman" w:cs="Times New Roman"/>
                <w:sz w:val="22"/>
                <w:szCs w:val="22"/>
              </w:rPr>
              <w:t>P</w:t>
            </w:r>
            <w:r w:rsidR="001F47C5" w:rsidRPr="001F47C5">
              <w:rPr>
                <w:rFonts w:ascii="Times New Roman" w:hAnsi="Times New Roman" w:cs="Times New Roman"/>
                <w:sz w:val="22"/>
                <w:szCs w:val="22"/>
              </w:rPr>
              <w:t>onadto projektowane zmiany realizują wnioski pokontrolne Najwyższej Izby Kontroli</w:t>
            </w:r>
            <w:r w:rsidR="000B2961">
              <w:t xml:space="preserve"> </w:t>
            </w:r>
            <w:r w:rsidR="000B2961" w:rsidRPr="000B2961">
              <w:rPr>
                <w:rFonts w:ascii="Times New Roman" w:hAnsi="Times New Roman" w:cs="Times New Roman"/>
                <w:sz w:val="22"/>
                <w:szCs w:val="22"/>
              </w:rPr>
              <w:t>z kontroli z 2021 r. pn. „Wprowadzanie do obrotu suplementów diety.”</w:t>
            </w:r>
            <w:r w:rsidR="006803FE">
              <w:rPr>
                <w:rFonts w:ascii="Times New Roman" w:hAnsi="Times New Roman" w:cs="Times New Roman"/>
                <w:sz w:val="22"/>
                <w:szCs w:val="22"/>
              </w:rPr>
              <w:t xml:space="preserve">, </w:t>
            </w:r>
            <w:r w:rsidR="000B2961" w:rsidRPr="000B2961">
              <w:rPr>
                <w:rFonts w:ascii="Times New Roman" w:hAnsi="Times New Roman" w:cs="Times New Roman"/>
                <w:sz w:val="22"/>
                <w:szCs w:val="22"/>
              </w:rPr>
              <w:t>wskaz</w:t>
            </w:r>
            <w:r w:rsidR="000B2961">
              <w:rPr>
                <w:rFonts w:ascii="Times New Roman" w:hAnsi="Times New Roman" w:cs="Times New Roman"/>
                <w:sz w:val="22"/>
                <w:szCs w:val="22"/>
              </w:rPr>
              <w:t>ujące na konieczność o</w:t>
            </w:r>
            <w:r w:rsidR="000B2961" w:rsidRPr="000B2961">
              <w:rPr>
                <w:rFonts w:ascii="Times New Roman" w:hAnsi="Times New Roman" w:cs="Times New Roman"/>
                <w:sz w:val="22"/>
                <w:szCs w:val="22"/>
              </w:rPr>
              <w:t>kreśleni</w:t>
            </w:r>
            <w:r w:rsidR="000B2961">
              <w:rPr>
                <w:rFonts w:ascii="Times New Roman" w:hAnsi="Times New Roman" w:cs="Times New Roman"/>
                <w:sz w:val="22"/>
                <w:szCs w:val="22"/>
              </w:rPr>
              <w:t>a</w:t>
            </w:r>
            <w:r w:rsidR="000B2961" w:rsidRPr="000B2961">
              <w:rPr>
                <w:rFonts w:ascii="Times New Roman" w:hAnsi="Times New Roman" w:cs="Times New Roman"/>
                <w:sz w:val="22"/>
                <w:szCs w:val="22"/>
              </w:rPr>
              <w:t xml:space="preserve"> w </w:t>
            </w:r>
            <w:r w:rsidR="000B2961">
              <w:rPr>
                <w:rFonts w:ascii="Times New Roman" w:hAnsi="Times New Roman" w:cs="Times New Roman"/>
                <w:sz w:val="22"/>
                <w:szCs w:val="22"/>
              </w:rPr>
              <w:t xml:space="preserve">przepisach </w:t>
            </w:r>
            <w:r w:rsidR="000B2961" w:rsidRPr="000B2961">
              <w:rPr>
                <w:rFonts w:ascii="Times New Roman" w:hAnsi="Times New Roman" w:cs="Times New Roman"/>
                <w:sz w:val="22"/>
                <w:szCs w:val="22"/>
              </w:rPr>
              <w:t>ustaw</w:t>
            </w:r>
            <w:r w:rsidR="000B2961">
              <w:rPr>
                <w:rFonts w:ascii="Times New Roman" w:hAnsi="Times New Roman" w:cs="Times New Roman"/>
                <w:sz w:val="22"/>
                <w:szCs w:val="22"/>
              </w:rPr>
              <w:t xml:space="preserve">y terminu </w:t>
            </w:r>
            <w:r w:rsidR="000B2961" w:rsidRPr="000B2961">
              <w:rPr>
                <w:rFonts w:ascii="Times New Roman" w:hAnsi="Times New Roman" w:cs="Times New Roman"/>
                <w:sz w:val="22"/>
                <w:szCs w:val="22"/>
              </w:rPr>
              <w:t>na przedstawienie przez podmiot</w:t>
            </w:r>
            <w:r w:rsidR="000B2961">
              <w:rPr>
                <w:rFonts w:ascii="Times New Roman" w:hAnsi="Times New Roman" w:cs="Times New Roman"/>
                <w:sz w:val="22"/>
                <w:szCs w:val="22"/>
              </w:rPr>
              <w:t>y</w:t>
            </w:r>
            <w:r w:rsidR="000B2961" w:rsidRPr="000B2961">
              <w:rPr>
                <w:rFonts w:ascii="Times New Roman" w:hAnsi="Times New Roman" w:cs="Times New Roman"/>
                <w:sz w:val="22"/>
                <w:szCs w:val="22"/>
              </w:rPr>
              <w:t xml:space="preserve"> opinii </w:t>
            </w:r>
            <w:r w:rsidR="000B2961">
              <w:rPr>
                <w:rFonts w:ascii="Times New Roman" w:hAnsi="Times New Roman" w:cs="Times New Roman"/>
                <w:sz w:val="22"/>
                <w:szCs w:val="22"/>
              </w:rPr>
              <w:t xml:space="preserve">Prezesa </w:t>
            </w:r>
            <w:r w:rsidR="000B2961" w:rsidRPr="000B2961">
              <w:rPr>
                <w:rFonts w:ascii="Times New Roman" w:hAnsi="Times New Roman" w:cs="Times New Roman"/>
                <w:sz w:val="22"/>
                <w:szCs w:val="22"/>
              </w:rPr>
              <w:t xml:space="preserve">Urzędu </w:t>
            </w:r>
            <w:r w:rsidR="000B2961">
              <w:rPr>
                <w:rFonts w:ascii="Times New Roman" w:hAnsi="Times New Roman" w:cs="Times New Roman"/>
                <w:sz w:val="22"/>
                <w:szCs w:val="22"/>
              </w:rPr>
              <w:t>lub</w:t>
            </w:r>
            <w:r w:rsidR="000B2961" w:rsidRPr="000B2961">
              <w:rPr>
                <w:rFonts w:ascii="Times New Roman" w:hAnsi="Times New Roman" w:cs="Times New Roman"/>
                <w:sz w:val="22"/>
                <w:szCs w:val="22"/>
              </w:rPr>
              <w:t xml:space="preserve"> jednostki naukowej, lub dodatkowych informacji, w ramach postępowania wyjaśniającego</w:t>
            </w:r>
            <w:r w:rsidR="000B2961">
              <w:rPr>
                <w:rFonts w:ascii="Times New Roman" w:hAnsi="Times New Roman" w:cs="Times New Roman"/>
                <w:sz w:val="22"/>
                <w:szCs w:val="22"/>
              </w:rPr>
              <w:t xml:space="preserve"> GIS</w:t>
            </w:r>
            <w:r w:rsidR="001F47C5" w:rsidRPr="001F47C5">
              <w:rPr>
                <w:rFonts w:ascii="Times New Roman" w:hAnsi="Times New Roman" w:cs="Times New Roman"/>
                <w:sz w:val="22"/>
                <w:szCs w:val="22"/>
              </w:rPr>
              <w:t>.</w:t>
            </w:r>
            <w:r w:rsidR="00030790">
              <w:t xml:space="preserve"> </w:t>
            </w:r>
            <w:r w:rsidR="00030790" w:rsidRPr="00030790">
              <w:rPr>
                <w:rFonts w:ascii="Times New Roman" w:hAnsi="Times New Roman" w:cs="Times New Roman"/>
                <w:sz w:val="22"/>
                <w:szCs w:val="22"/>
              </w:rPr>
              <w:t>Zmian</w:t>
            </w:r>
            <w:r w:rsidR="000B2961">
              <w:rPr>
                <w:rFonts w:ascii="Times New Roman" w:hAnsi="Times New Roman" w:cs="Times New Roman"/>
                <w:sz w:val="22"/>
                <w:szCs w:val="22"/>
              </w:rPr>
              <w:t>y</w:t>
            </w:r>
            <w:r w:rsidR="00030790" w:rsidRPr="00030790">
              <w:rPr>
                <w:rFonts w:ascii="Times New Roman" w:hAnsi="Times New Roman" w:cs="Times New Roman"/>
                <w:sz w:val="22"/>
                <w:szCs w:val="22"/>
              </w:rPr>
              <w:t xml:space="preserve"> nakładając</w:t>
            </w:r>
            <w:r w:rsidR="000B2961">
              <w:rPr>
                <w:rFonts w:ascii="Times New Roman" w:hAnsi="Times New Roman" w:cs="Times New Roman"/>
                <w:sz w:val="22"/>
                <w:szCs w:val="22"/>
              </w:rPr>
              <w:t>e</w:t>
            </w:r>
            <w:r w:rsidR="00030790" w:rsidRPr="00030790">
              <w:rPr>
                <w:rFonts w:ascii="Times New Roman" w:hAnsi="Times New Roman" w:cs="Times New Roman"/>
                <w:sz w:val="22"/>
                <w:szCs w:val="22"/>
              </w:rPr>
              <w:t xml:space="preserve"> na </w:t>
            </w:r>
            <w:r w:rsidR="000B2961">
              <w:rPr>
                <w:rFonts w:ascii="Times New Roman" w:hAnsi="Times New Roman" w:cs="Times New Roman"/>
                <w:sz w:val="22"/>
                <w:szCs w:val="22"/>
              </w:rPr>
              <w:t>podmioty</w:t>
            </w:r>
            <w:r w:rsidR="00030790" w:rsidRPr="00030790">
              <w:rPr>
                <w:rFonts w:ascii="Times New Roman" w:hAnsi="Times New Roman" w:cs="Times New Roman"/>
                <w:sz w:val="22"/>
                <w:szCs w:val="22"/>
              </w:rPr>
              <w:t xml:space="preserve"> obowiązek </w:t>
            </w:r>
            <w:r w:rsidR="000B2961">
              <w:rPr>
                <w:rFonts w:ascii="Times New Roman" w:hAnsi="Times New Roman" w:cs="Times New Roman"/>
                <w:sz w:val="22"/>
                <w:szCs w:val="22"/>
              </w:rPr>
              <w:t xml:space="preserve">dotrzymania wskazanych wyżej terminów </w:t>
            </w:r>
            <w:r w:rsidR="00030790" w:rsidRPr="00030790">
              <w:rPr>
                <w:rFonts w:ascii="Times New Roman" w:hAnsi="Times New Roman" w:cs="Times New Roman"/>
                <w:sz w:val="22"/>
                <w:szCs w:val="22"/>
              </w:rPr>
              <w:t>pozwol</w:t>
            </w:r>
            <w:r w:rsidR="000B2961">
              <w:rPr>
                <w:rFonts w:ascii="Times New Roman" w:hAnsi="Times New Roman" w:cs="Times New Roman"/>
                <w:sz w:val="22"/>
                <w:szCs w:val="22"/>
              </w:rPr>
              <w:t>ą na</w:t>
            </w:r>
            <w:r w:rsidR="00030790" w:rsidRPr="00030790">
              <w:rPr>
                <w:rFonts w:ascii="Times New Roman" w:hAnsi="Times New Roman" w:cs="Times New Roman"/>
                <w:sz w:val="22"/>
                <w:szCs w:val="22"/>
              </w:rPr>
              <w:t xml:space="preserve"> skróc</w:t>
            </w:r>
            <w:r w:rsidR="000B2961">
              <w:rPr>
                <w:rFonts w:ascii="Times New Roman" w:hAnsi="Times New Roman" w:cs="Times New Roman"/>
                <w:sz w:val="22"/>
                <w:szCs w:val="22"/>
              </w:rPr>
              <w:t>enie</w:t>
            </w:r>
            <w:r w:rsidR="00030790" w:rsidRPr="00030790">
              <w:rPr>
                <w:rFonts w:ascii="Times New Roman" w:hAnsi="Times New Roman" w:cs="Times New Roman"/>
                <w:sz w:val="22"/>
                <w:szCs w:val="22"/>
              </w:rPr>
              <w:t xml:space="preserve"> czas</w:t>
            </w:r>
            <w:r w:rsidR="000B2961">
              <w:rPr>
                <w:rFonts w:ascii="Times New Roman" w:hAnsi="Times New Roman" w:cs="Times New Roman"/>
                <w:sz w:val="22"/>
                <w:szCs w:val="22"/>
              </w:rPr>
              <w:t>u</w:t>
            </w:r>
            <w:r w:rsidR="00030790" w:rsidRPr="00030790">
              <w:rPr>
                <w:rFonts w:ascii="Times New Roman" w:hAnsi="Times New Roman" w:cs="Times New Roman"/>
                <w:sz w:val="22"/>
                <w:szCs w:val="22"/>
              </w:rPr>
              <w:t xml:space="preserve"> prowadzonych postępowań.</w:t>
            </w:r>
          </w:p>
          <w:p w14:paraId="1899F9DE" w14:textId="38FA43AD" w:rsidR="008459AD" w:rsidRPr="009F7A81" w:rsidRDefault="00FD7597" w:rsidP="00231F94">
            <w:pPr>
              <w:pStyle w:val="NIEARTTEKSTtekstnieartykuowanynppodstprawnarozplubpreambua"/>
              <w:spacing w:line="240" w:lineRule="auto"/>
              <w:ind w:firstLine="0"/>
              <w:rPr>
                <w:rFonts w:ascii="Times New Roman" w:hAnsi="Times New Roman"/>
                <w:sz w:val="22"/>
                <w:szCs w:val="22"/>
              </w:rPr>
            </w:pPr>
            <w:bookmarkStart w:id="19" w:name="_Hlk187917295"/>
            <w:r w:rsidRPr="00231F94">
              <w:rPr>
                <w:rFonts w:ascii="Times New Roman" w:hAnsi="Times New Roman"/>
                <w:sz w:val="22"/>
                <w:szCs w:val="22"/>
              </w:rPr>
              <w:t>Projektowana ustaw</w:t>
            </w:r>
            <w:r w:rsidR="0051688F">
              <w:rPr>
                <w:rFonts w:ascii="Times New Roman" w:hAnsi="Times New Roman"/>
                <w:sz w:val="22"/>
                <w:szCs w:val="22"/>
              </w:rPr>
              <w:t>a</w:t>
            </w:r>
            <w:r w:rsidRPr="00231F94">
              <w:rPr>
                <w:rFonts w:ascii="Times New Roman" w:hAnsi="Times New Roman"/>
                <w:sz w:val="22"/>
                <w:szCs w:val="22"/>
              </w:rPr>
              <w:t xml:space="preserve"> wprowadza zmiany przepisów dotyczących procedury rejestracji i zatwierdzania zakładów produkujących żywność pochodzenia niezwierzęcego oraz zakładów prowadzących obrót żywnością, podlegających nadzorowi organów </w:t>
            </w:r>
            <w:r w:rsidR="00BA6CAD">
              <w:rPr>
                <w:rFonts w:ascii="Times New Roman" w:hAnsi="Times New Roman"/>
                <w:sz w:val="22"/>
                <w:szCs w:val="22"/>
              </w:rPr>
              <w:t>PIS</w:t>
            </w:r>
            <w:r w:rsidRPr="00231F94">
              <w:rPr>
                <w:rFonts w:ascii="Times New Roman" w:hAnsi="Times New Roman"/>
                <w:sz w:val="22"/>
                <w:szCs w:val="22"/>
              </w:rPr>
              <w:t xml:space="preserve">. Zmiany </w:t>
            </w:r>
            <w:r w:rsidR="000E2F63" w:rsidRPr="00231F94">
              <w:rPr>
                <w:rFonts w:ascii="Times New Roman" w:hAnsi="Times New Roman"/>
                <w:sz w:val="22"/>
                <w:szCs w:val="22"/>
              </w:rPr>
              <w:t xml:space="preserve">mają na celu włączenie działań w tym zakresie do </w:t>
            </w:r>
            <w:r w:rsidR="00CD0F0C" w:rsidRPr="00231F94">
              <w:rPr>
                <w:rFonts w:ascii="Times New Roman" w:hAnsi="Times New Roman"/>
                <w:sz w:val="22"/>
                <w:szCs w:val="22"/>
              </w:rPr>
              <w:t>SEPIS</w:t>
            </w:r>
            <w:r w:rsidR="004813EA">
              <w:rPr>
                <w:rFonts w:ascii="Times New Roman" w:hAnsi="Times New Roman"/>
                <w:sz w:val="22"/>
                <w:szCs w:val="22"/>
              </w:rPr>
              <w:t>.</w:t>
            </w:r>
            <w:r w:rsidR="000E2F63" w:rsidRPr="00231F94">
              <w:rPr>
                <w:rFonts w:ascii="Times New Roman" w:hAnsi="Times New Roman"/>
                <w:sz w:val="22"/>
                <w:szCs w:val="22"/>
              </w:rPr>
              <w:t xml:space="preserve"> </w:t>
            </w:r>
            <w:r w:rsidR="00AD466A" w:rsidRPr="00AD466A">
              <w:rPr>
                <w:rFonts w:ascii="Times New Roman" w:hAnsi="Times New Roman"/>
                <w:sz w:val="22"/>
                <w:szCs w:val="22"/>
              </w:rPr>
              <w:t>Załatwianie spraw związanych z rejestracją i zatwierdzaniem zakładów w systemie teleinformatycznym będzie ułatwieniem prowadzenia działalności gospodarczej oraz przyczyni się do obniżenia kosztów jej prowadzenia. W wyniku wprowadzonych zmian wszelkie czynności związane z rejestracją i zatwierdzaniem zakładów będą wykonywane jedynie za pomocą platformy e-Sanepid i SEPIS i w związku z tym projekt ustawy zakłada rezygnację z wykonywania tych czynności w formie papierowej.</w:t>
            </w:r>
          </w:p>
          <w:p w14:paraId="3E2753C3" w14:textId="77777777" w:rsidR="00DA0AE0" w:rsidRDefault="00DA0AE0" w:rsidP="000128AF">
            <w:pPr>
              <w:pStyle w:val="NIEARTTEKSTtekstnieartykuowanynppodstprawnarozplubpreambua"/>
              <w:spacing w:line="240" w:lineRule="auto"/>
              <w:ind w:firstLine="0"/>
              <w:rPr>
                <w:rFonts w:ascii="Times New Roman" w:hAnsi="Times New Roman"/>
                <w:sz w:val="22"/>
                <w:szCs w:val="22"/>
              </w:rPr>
            </w:pPr>
            <w:bookmarkStart w:id="20" w:name="_Hlk187322145"/>
            <w:r w:rsidRPr="00DA0AE0">
              <w:rPr>
                <w:rFonts w:ascii="Times New Roman" w:hAnsi="Times New Roman"/>
                <w:sz w:val="22"/>
                <w:szCs w:val="22"/>
              </w:rPr>
              <w:t>Rozpoczęcie stosowania platformy e-Sanepid i SEPIS w tym zakresie pozwoli na zoptymalizowanie, pod względem czasu, kosztów i efektywności tych czynności. W związku z tym podmioty działające na rynku spożywczym będą składać wnioski o rejestrację zakładu, o zatwierdzenie i wpis do rejestru, o zmianę w rejestrze oraz o wykreślenie z rejestru za pośrednictwem konta na platformie e-Sanepid. Czynności oraz wszelkie dokumenty (otrzymywane i wydawane) związane z rozpatrywaniem wniosków złożonych przez podmioty będą rejestrowane na platformie e-Sanepid oraz w SEPIS, a całość dokumentacji w danej sprawie będzie gromadzona w formie elektronicznej. Oznacza to, że organy PIS będą rejestrować w SEPIS wydawane decyzje odnoszące się do zatwierdzenia zakładu oraz wykreślenia z rejestru zakładów, a także wydawane zaświadczenia o wpisie do rejestru zakładów oraz o wykreśleniu z rejestru zakładów. Dokumenty te docelowo będą wydawane wyłącznie w SEPIS w formie elektronicznej i będą do odebrania za pośrednictwem konta na platformie e-Sanepid.</w:t>
            </w:r>
            <w:bookmarkStart w:id="21" w:name="_Hlk187322247"/>
          </w:p>
          <w:p w14:paraId="6F768DF2" w14:textId="3C78661F" w:rsidR="00EE3EB9" w:rsidRPr="00DA0AE0" w:rsidRDefault="0066609F" w:rsidP="000128AF">
            <w:pPr>
              <w:pStyle w:val="NIEARTTEKSTtekstnieartykuowanynppodstprawnarozplubpreambua"/>
              <w:spacing w:line="240" w:lineRule="auto"/>
              <w:ind w:firstLine="0"/>
              <w:rPr>
                <w:rFonts w:ascii="Times New Roman" w:hAnsi="Times New Roman"/>
                <w:sz w:val="22"/>
                <w:szCs w:val="22"/>
              </w:rPr>
            </w:pPr>
            <w:r w:rsidRPr="00616F90">
              <w:rPr>
                <w:rFonts w:ascii="Times New Roman" w:hAnsi="Times New Roman" w:cs="Times New Roman"/>
                <w:sz w:val="22"/>
                <w:szCs w:val="22"/>
              </w:rPr>
              <w:t>Projekt ustawy zakłada</w:t>
            </w:r>
            <w:r w:rsidR="00692D01" w:rsidRPr="00616F90">
              <w:rPr>
                <w:rFonts w:ascii="Times New Roman" w:hAnsi="Times New Roman" w:cs="Times New Roman"/>
                <w:sz w:val="22"/>
                <w:szCs w:val="22"/>
              </w:rPr>
              <w:t xml:space="preserve"> także</w:t>
            </w:r>
            <w:r w:rsidRPr="00616F90">
              <w:rPr>
                <w:rFonts w:ascii="Times New Roman" w:hAnsi="Times New Roman" w:cs="Times New Roman"/>
                <w:sz w:val="22"/>
                <w:szCs w:val="22"/>
              </w:rPr>
              <w:t xml:space="preserve">, że </w:t>
            </w:r>
            <w:r w:rsidR="000128AF" w:rsidRPr="00616F90">
              <w:rPr>
                <w:rFonts w:ascii="Times New Roman" w:hAnsi="Times New Roman" w:cs="Times New Roman"/>
                <w:sz w:val="22"/>
                <w:szCs w:val="22"/>
              </w:rPr>
              <w:t xml:space="preserve">za pomocą SEPIS </w:t>
            </w:r>
            <w:r w:rsidR="00D64220" w:rsidRPr="00616F90">
              <w:rPr>
                <w:rFonts w:ascii="Times New Roman" w:hAnsi="Times New Roman" w:cs="Times New Roman"/>
                <w:sz w:val="22"/>
                <w:szCs w:val="22"/>
              </w:rPr>
              <w:t xml:space="preserve">będzie </w:t>
            </w:r>
            <w:r w:rsidR="000128AF" w:rsidRPr="00616F90">
              <w:rPr>
                <w:rFonts w:ascii="Times New Roman" w:hAnsi="Times New Roman" w:cs="Times New Roman"/>
                <w:sz w:val="22"/>
                <w:szCs w:val="22"/>
              </w:rPr>
              <w:t xml:space="preserve">prowadzony </w:t>
            </w:r>
            <w:r w:rsidRPr="00616F90">
              <w:rPr>
                <w:rFonts w:ascii="Times New Roman" w:hAnsi="Times New Roman" w:cs="Times New Roman"/>
                <w:sz w:val="22"/>
                <w:szCs w:val="22"/>
              </w:rPr>
              <w:t>rejestr zakładów</w:t>
            </w:r>
            <w:r w:rsidRPr="0066609F">
              <w:rPr>
                <w:rFonts w:ascii="Times New Roman" w:hAnsi="Times New Roman"/>
                <w:sz w:val="22"/>
                <w:szCs w:val="22"/>
              </w:rPr>
              <w:t xml:space="preserve"> </w:t>
            </w:r>
            <w:r>
              <w:rPr>
                <w:rFonts w:ascii="Times New Roman" w:hAnsi="Times New Roman"/>
                <w:sz w:val="22"/>
                <w:szCs w:val="22"/>
              </w:rPr>
              <w:t xml:space="preserve">podlegających nadzorowi organów PIS, a </w:t>
            </w:r>
            <w:r w:rsidR="0093678D" w:rsidRPr="0093678D">
              <w:rPr>
                <w:rFonts w:ascii="Times New Roman" w:hAnsi="Times New Roman"/>
                <w:sz w:val="22"/>
                <w:szCs w:val="22"/>
              </w:rPr>
              <w:t>administratorami danych zawartych w SEPIS i platformie e-Sanepid będą GIS, państwowy wojewódzki inspektor sanitarny, państwowy powiatowy inspektor sanitarny i państwowy graniczny inspektor sanitarny</w:t>
            </w:r>
            <w:r w:rsidR="00C460B5">
              <w:rPr>
                <w:rFonts w:ascii="Times New Roman" w:hAnsi="Times New Roman"/>
                <w:sz w:val="22"/>
                <w:szCs w:val="22"/>
              </w:rPr>
              <w:t xml:space="preserve"> wg swojej właściwości</w:t>
            </w:r>
            <w:r w:rsidR="00EE3EB9" w:rsidRPr="00DA0AE0">
              <w:rPr>
                <w:rFonts w:ascii="Times New Roman" w:hAnsi="Times New Roman"/>
                <w:sz w:val="22"/>
                <w:szCs w:val="22"/>
              </w:rPr>
              <w:t xml:space="preserve">. Taka forma prowadzenia rejestru zakładów zapewni, że </w:t>
            </w:r>
            <w:r w:rsidR="009D45C1" w:rsidRPr="00DA0AE0">
              <w:rPr>
                <w:rFonts w:ascii="Times New Roman" w:hAnsi="Times New Roman"/>
                <w:sz w:val="22"/>
                <w:szCs w:val="22"/>
              </w:rPr>
              <w:t xml:space="preserve">będzie on </w:t>
            </w:r>
            <w:r w:rsidR="00EE3EB9" w:rsidRPr="00DA0AE0">
              <w:rPr>
                <w:rFonts w:ascii="Times New Roman" w:hAnsi="Times New Roman"/>
                <w:sz w:val="22"/>
                <w:szCs w:val="22"/>
              </w:rPr>
              <w:t>dostępny w formie elektronicznej i będzie zawierał wykaz wszystkich podmiotów nadzorowanych przez organy PIS. Organy będą miały obowiązek bieżącej aktualizacji danych w rejestrze.</w:t>
            </w:r>
          </w:p>
          <w:bookmarkEnd w:id="19"/>
          <w:bookmarkEnd w:id="20"/>
          <w:bookmarkEnd w:id="21"/>
          <w:p w14:paraId="37ADE707" w14:textId="77777777" w:rsidR="00DA0AE0" w:rsidRDefault="00DA0AE0" w:rsidP="00231F94">
            <w:pPr>
              <w:pStyle w:val="NIEARTTEKSTtekstnieartykuowanynppodstprawnarozplubpreambua"/>
              <w:spacing w:line="240" w:lineRule="auto"/>
              <w:ind w:firstLine="0"/>
              <w:rPr>
                <w:rFonts w:ascii="Times New Roman" w:hAnsi="Times New Roman"/>
                <w:sz w:val="22"/>
                <w:szCs w:val="22"/>
              </w:rPr>
            </w:pPr>
            <w:r>
              <w:rPr>
                <w:rFonts w:ascii="Times New Roman" w:hAnsi="Times New Roman"/>
                <w:sz w:val="22"/>
                <w:szCs w:val="22"/>
              </w:rPr>
              <w:t>P</w:t>
            </w:r>
            <w:r w:rsidR="009637CB" w:rsidRPr="008459AD">
              <w:rPr>
                <w:rFonts w:ascii="Times New Roman" w:hAnsi="Times New Roman"/>
                <w:sz w:val="22"/>
                <w:szCs w:val="22"/>
              </w:rPr>
              <w:t>rojektowana ustawa u</w:t>
            </w:r>
            <w:r w:rsidR="002B6D60" w:rsidRPr="008459AD">
              <w:rPr>
                <w:rFonts w:ascii="Times New Roman" w:hAnsi="Times New Roman"/>
                <w:sz w:val="22"/>
                <w:szCs w:val="22"/>
              </w:rPr>
              <w:t>chyla art.</w:t>
            </w:r>
            <w:r w:rsidR="002B6D60" w:rsidRPr="00231F94">
              <w:rPr>
                <w:rFonts w:ascii="Times New Roman" w:hAnsi="Times New Roman"/>
                <w:sz w:val="22"/>
                <w:szCs w:val="22"/>
              </w:rPr>
              <w:t xml:space="preserve"> 87</w:t>
            </w:r>
            <w:r w:rsidR="009637CB" w:rsidRPr="00231F94">
              <w:rPr>
                <w:rFonts w:ascii="Times New Roman" w:hAnsi="Times New Roman"/>
                <w:sz w:val="22"/>
                <w:szCs w:val="22"/>
              </w:rPr>
              <w:t xml:space="preserve"> ustawy</w:t>
            </w:r>
            <w:r w:rsidR="002B6D60" w:rsidRPr="00231F94">
              <w:rPr>
                <w:rFonts w:ascii="Times New Roman" w:hAnsi="Times New Roman"/>
                <w:sz w:val="22"/>
                <w:szCs w:val="22"/>
              </w:rPr>
              <w:t>, który powołuje Radę do Spraw Monitoringu Żywności i Żywienia. Działania określone w art. 87 ustawy o bezpieczeństwie żywności i żywienia są aktualnie realizowane przede wszystkim w ramach współpracy z instytutami naukowo-badawczymi i innymi jednostkami współpracującymi, a podstawą ich prowadzenia są wytyczne Unii Europejskiej oraz przepisy prawa. Rada do Spraw Monitoringu Żywności i Żywienia stanowiła jedynie wsparcie naukowe dla realizacji powyższych działań, a jej działalność nie była kluczowa dla efektywności prowadzonych monitoringów.</w:t>
            </w:r>
            <w:r w:rsidR="00F60CDD">
              <w:rPr>
                <w:rFonts w:ascii="Times New Roman" w:hAnsi="Times New Roman"/>
                <w:sz w:val="22"/>
                <w:szCs w:val="22"/>
              </w:rPr>
              <w:t xml:space="preserve"> </w:t>
            </w:r>
            <w:r w:rsidR="002B6D60" w:rsidRPr="00231F94">
              <w:rPr>
                <w:rFonts w:ascii="Times New Roman" w:hAnsi="Times New Roman"/>
                <w:sz w:val="22"/>
                <w:szCs w:val="22"/>
              </w:rPr>
              <w:t xml:space="preserve">Aktualnie Rada do Spraw Monitoringu Żywności i Żywienia nie prowadzi swojej działalności. </w:t>
            </w:r>
            <w:r w:rsidR="00E066FF">
              <w:rPr>
                <w:rFonts w:ascii="Times New Roman" w:hAnsi="Times New Roman"/>
                <w:sz w:val="22"/>
                <w:szCs w:val="22"/>
              </w:rPr>
              <w:t>Aktualny po</w:t>
            </w:r>
            <w:r w:rsidR="00E066FF" w:rsidRPr="00231F94">
              <w:rPr>
                <w:rFonts w:ascii="Times New Roman" w:hAnsi="Times New Roman"/>
                <w:sz w:val="22"/>
                <w:szCs w:val="22"/>
              </w:rPr>
              <w:t xml:space="preserve">dział kompetencji </w:t>
            </w:r>
            <w:r w:rsidR="00E066FF">
              <w:rPr>
                <w:rFonts w:ascii="Times New Roman" w:hAnsi="Times New Roman"/>
                <w:sz w:val="22"/>
                <w:szCs w:val="22"/>
              </w:rPr>
              <w:t>oraz w</w:t>
            </w:r>
            <w:r w:rsidR="002B6D60" w:rsidRPr="00231F94">
              <w:rPr>
                <w:rFonts w:ascii="Times New Roman" w:hAnsi="Times New Roman"/>
                <w:sz w:val="22"/>
                <w:szCs w:val="22"/>
              </w:rPr>
              <w:t>spółpraca pomiędzy organami urzędowej kontroli żywności</w:t>
            </w:r>
            <w:r w:rsidR="00E066FF">
              <w:rPr>
                <w:rFonts w:ascii="Times New Roman" w:hAnsi="Times New Roman"/>
                <w:sz w:val="22"/>
                <w:szCs w:val="22"/>
              </w:rPr>
              <w:t xml:space="preserve"> </w:t>
            </w:r>
            <w:r w:rsidR="002B6D60" w:rsidRPr="00231F94">
              <w:rPr>
                <w:rFonts w:ascii="Times New Roman" w:hAnsi="Times New Roman"/>
                <w:sz w:val="22"/>
                <w:szCs w:val="22"/>
              </w:rPr>
              <w:t xml:space="preserve">pozwalają na pełną i rzetelną wymianę informacji w zakresie planów monitoringu i </w:t>
            </w:r>
            <w:r w:rsidR="00E066FF">
              <w:rPr>
                <w:rFonts w:ascii="Times New Roman" w:hAnsi="Times New Roman"/>
                <w:sz w:val="22"/>
                <w:szCs w:val="22"/>
              </w:rPr>
              <w:t xml:space="preserve">realizacji zadań z zakresu </w:t>
            </w:r>
            <w:r w:rsidR="002B6D60" w:rsidRPr="00231F94">
              <w:rPr>
                <w:rFonts w:ascii="Times New Roman" w:hAnsi="Times New Roman"/>
                <w:sz w:val="22"/>
                <w:szCs w:val="22"/>
              </w:rPr>
              <w:t xml:space="preserve">urzędowej kontroli żywności. Działania w tym obszarze są realizowane na bieżąco. </w:t>
            </w:r>
          </w:p>
          <w:p w14:paraId="6C65D992" w14:textId="02A1D0B4" w:rsidR="004813EA" w:rsidRDefault="00DA0AE0">
            <w:pPr>
              <w:pStyle w:val="NIEARTTEKSTtekstnieartykuowanynppodstprawnarozplubpreambua"/>
              <w:spacing w:line="240" w:lineRule="auto"/>
              <w:ind w:firstLine="0"/>
              <w:rPr>
                <w:rFonts w:ascii="Times New Roman" w:hAnsi="Times New Roman"/>
                <w:sz w:val="22"/>
                <w:szCs w:val="22"/>
              </w:rPr>
            </w:pPr>
            <w:r w:rsidRPr="00DA0AE0">
              <w:rPr>
                <w:rFonts w:ascii="Times New Roman" w:hAnsi="Times New Roman"/>
                <w:sz w:val="22"/>
                <w:szCs w:val="22"/>
              </w:rPr>
              <w:t xml:space="preserve">Projekt ustawy </w:t>
            </w:r>
            <w:r w:rsidR="001F47C3">
              <w:rPr>
                <w:rFonts w:ascii="Times New Roman" w:hAnsi="Times New Roman"/>
                <w:sz w:val="22"/>
                <w:szCs w:val="22"/>
              </w:rPr>
              <w:t xml:space="preserve">zmienia zawarte w ustawie </w:t>
            </w:r>
            <w:r w:rsidR="0093678D">
              <w:rPr>
                <w:rFonts w:ascii="Times New Roman" w:hAnsi="Times New Roman"/>
                <w:sz w:val="22"/>
                <w:szCs w:val="22"/>
              </w:rPr>
              <w:t xml:space="preserve">przepisy </w:t>
            </w:r>
            <w:r w:rsidRPr="00DA0AE0">
              <w:rPr>
                <w:rFonts w:ascii="Times New Roman" w:hAnsi="Times New Roman"/>
                <w:sz w:val="22"/>
                <w:szCs w:val="22"/>
              </w:rPr>
              <w:t>karn</w:t>
            </w:r>
            <w:r w:rsidR="0093678D">
              <w:rPr>
                <w:rFonts w:ascii="Times New Roman" w:hAnsi="Times New Roman"/>
                <w:sz w:val="22"/>
                <w:szCs w:val="22"/>
              </w:rPr>
              <w:t>e</w:t>
            </w:r>
            <w:r w:rsidRPr="00DA0AE0">
              <w:rPr>
                <w:rFonts w:ascii="Times New Roman" w:hAnsi="Times New Roman"/>
                <w:sz w:val="22"/>
                <w:szCs w:val="22"/>
              </w:rPr>
              <w:t xml:space="preserve"> i kar</w:t>
            </w:r>
            <w:r w:rsidR="0093678D">
              <w:rPr>
                <w:rFonts w:ascii="Times New Roman" w:hAnsi="Times New Roman"/>
                <w:sz w:val="22"/>
                <w:szCs w:val="22"/>
              </w:rPr>
              <w:t>y</w:t>
            </w:r>
            <w:r w:rsidRPr="00DA0AE0">
              <w:rPr>
                <w:rFonts w:ascii="Times New Roman" w:hAnsi="Times New Roman"/>
                <w:sz w:val="22"/>
                <w:szCs w:val="22"/>
              </w:rPr>
              <w:t xml:space="preserve"> pieniężn</w:t>
            </w:r>
            <w:r w:rsidR="0093678D">
              <w:rPr>
                <w:rFonts w:ascii="Times New Roman" w:hAnsi="Times New Roman"/>
                <w:sz w:val="22"/>
                <w:szCs w:val="22"/>
              </w:rPr>
              <w:t>e</w:t>
            </w:r>
            <w:r w:rsidR="00F84417">
              <w:rPr>
                <w:rFonts w:ascii="Times New Roman" w:hAnsi="Times New Roman"/>
                <w:sz w:val="22"/>
                <w:szCs w:val="22"/>
              </w:rPr>
              <w:t>, co</w:t>
            </w:r>
            <w:r w:rsidRPr="00DA0AE0">
              <w:rPr>
                <w:rFonts w:ascii="Times New Roman" w:hAnsi="Times New Roman"/>
                <w:sz w:val="22"/>
                <w:szCs w:val="22"/>
              </w:rPr>
              <w:t xml:space="preserve"> ma zapewnić przestrzeganie przepisów ustawy przez podmioty działające na rynku spożywczym. Organy PIS</w:t>
            </w:r>
            <w:r w:rsidR="00506D01">
              <w:rPr>
                <w:rFonts w:ascii="Times New Roman" w:hAnsi="Times New Roman"/>
                <w:sz w:val="22"/>
                <w:szCs w:val="22"/>
              </w:rPr>
              <w:t xml:space="preserve"> </w:t>
            </w:r>
            <w:r w:rsidRPr="00DA0AE0">
              <w:rPr>
                <w:rFonts w:ascii="Times New Roman" w:hAnsi="Times New Roman"/>
                <w:sz w:val="22"/>
                <w:szCs w:val="22"/>
              </w:rPr>
              <w:t>powinny mieć możliwość nakładania skutecznych, proporcjonalnych i odstraszających kar pieniężnych za naruszenie przepisów ustawy.</w:t>
            </w:r>
            <w:r w:rsidR="00CB1D99">
              <w:rPr>
                <w:rFonts w:ascii="Times New Roman" w:hAnsi="Times New Roman"/>
                <w:sz w:val="22"/>
                <w:szCs w:val="22"/>
              </w:rPr>
              <w:t xml:space="preserve"> W tym zakresie p</w:t>
            </w:r>
            <w:r w:rsidR="00CB1D99" w:rsidRPr="00231F94">
              <w:rPr>
                <w:rFonts w:ascii="Times New Roman" w:hAnsi="Times New Roman"/>
                <w:sz w:val="22"/>
                <w:szCs w:val="22"/>
              </w:rPr>
              <w:t>rojekt ustawy zmienia art. 100 i 103 ustawy zawierające przepisy karne odnoszące się do wprowadzania po raz pierwszy do obrotu środków spożywczych objętych obowiązkiem powiadomienia GIS</w:t>
            </w:r>
            <w:r w:rsidR="00450DF3">
              <w:rPr>
                <w:rFonts w:ascii="Times New Roman" w:hAnsi="Times New Roman"/>
                <w:sz w:val="22"/>
                <w:szCs w:val="22"/>
              </w:rPr>
              <w:t xml:space="preserve"> oraz </w:t>
            </w:r>
            <w:r w:rsidR="00450DF3" w:rsidRPr="00DA0AE0">
              <w:rPr>
                <w:rFonts w:ascii="Times New Roman" w:hAnsi="Times New Roman"/>
                <w:sz w:val="22"/>
                <w:szCs w:val="22"/>
              </w:rPr>
              <w:t>wprowadza przepis umożliw</w:t>
            </w:r>
            <w:r w:rsidR="00450DF3">
              <w:rPr>
                <w:rFonts w:ascii="Times New Roman" w:hAnsi="Times New Roman"/>
                <w:sz w:val="22"/>
                <w:szCs w:val="22"/>
              </w:rPr>
              <w:t>iający</w:t>
            </w:r>
            <w:r w:rsidR="00450DF3" w:rsidRPr="00DA0AE0">
              <w:rPr>
                <w:rFonts w:ascii="Times New Roman" w:hAnsi="Times New Roman"/>
                <w:sz w:val="22"/>
                <w:szCs w:val="22"/>
              </w:rPr>
              <w:t xml:space="preserve"> objęcie karą pieniężną również prowadzeni</w:t>
            </w:r>
            <w:r w:rsidR="00C243C9">
              <w:rPr>
                <w:rFonts w:ascii="Times New Roman" w:hAnsi="Times New Roman"/>
                <w:sz w:val="22"/>
                <w:szCs w:val="22"/>
              </w:rPr>
              <w:t xml:space="preserve">e </w:t>
            </w:r>
            <w:r w:rsidR="00450DF3" w:rsidRPr="00DA0AE0">
              <w:rPr>
                <w:rFonts w:ascii="Times New Roman" w:hAnsi="Times New Roman"/>
                <w:sz w:val="22"/>
                <w:szCs w:val="22"/>
              </w:rPr>
              <w:t>działalności w zakresie niezgodnym z zakresem rejestracji.</w:t>
            </w:r>
            <w:r w:rsidR="00450DF3">
              <w:rPr>
                <w:rFonts w:ascii="Times New Roman" w:hAnsi="Times New Roman"/>
                <w:sz w:val="22"/>
                <w:szCs w:val="22"/>
              </w:rPr>
              <w:t xml:space="preserve"> Ponadto projekt ustawy</w:t>
            </w:r>
            <w:r w:rsidR="00C243C9">
              <w:rPr>
                <w:rFonts w:ascii="Times New Roman" w:hAnsi="Times New Roman"/>
                <w:sz w:val="22"/>
                <w:szCs w:val="22"/>
              </w:rPr>
              <w:t xml:space="preserve"> </w:t>
            </w:r>
            <w:r w:rsidR="00CB1D99">
              <w:rPr>
                <w:rFonts w:ascii="Times New Roman" w:hAnsi="Times New Roman"/>
                <w:sz w:val="22"/>
                <w:szCs w:val="22"/>
              </w:rPr>
              <w:t>wprowa</w:t>
            </w:r>
            <w:r w:rsidR="00CB1D99" w:rsidRPr="00231F94">
              <w:rPr>
                <w:rFonts w:ascii="Times New Roman" w:hAnsi="Times New Roman"/>
                <w:sz w:val="22"/>
                <w:szCs w:val="22"/>
              </w:rPr>
              <w:t>dza możliwoś</w:t>
            </w:r>
            <w:r w:rsidR="00CB1D99">
              <w:rPr>
                <w:rFonts w:ascii="Times New Roman" w:hAnsi="Times New Roman"/>
                <w:sz w:val="22"/>
                <w:szCs w:val="22"/>
              </w:rPr>
              <w:t>ć</w:t>
            </w:r>
            <w:r w:rsidR="00CB1D99" w:rsidRPr="00231F94">
              <w:rPr>
                <w:rFonts w:ascii="Times New Roman" w:hAnsi="Times New Roman"/>
                <w:sz w:val="22"/>
                <w:szCs w:val="22"/>
              </w:rPr>
              <w:t xml:space="preserve"> objęcia karami pieniężnymi podmiotów nieprzestrzegających wymagań w zakresie znakowania środków spożywczych, w tym w zakresie prezentacji, reklamy i promocji, określonych w art. 27 ust. 5</w:t>
            </w:r>
            <w:r w:rsidR="00CB1D99">
              <w:rPr>
                <w:rFonts w:ascii="Times New Roman" w:hAnsi="Times New Roman"/>
                <w:sz w:val="22"/>
                <w:szCs w:val="22"/>
              </w:rPr>
              <w:t xml:space="preserve"> ustawy</w:t>
            </w:r>
            <w:r w:rsidR="00450DF3">
              <w:rPr>
                <w:rFonts w:ascii="Times New Roman" w:hAnsi="Times New Roman"/>
                <w:sz w:val="22"/>
                <w:szCs w:val="22"/>
              </w:rPr>
              <w:t xml:space="preserve"> oraz </w:t>
            </w:r>
            <w:r w:rsidR="00CB1D99" w:rsidRPr="00DA0AE0">
              <w:rPr>
                <w:rFonts w:ascii="Times New Roman" w:hAnsi="Times New Roman"/>
                <w:sz w:val="22"/>
                <w:szCs w:val="22"/>
              </w:rPr>
              <w:t>doprecyzow</w:t>
            </w:r>
            <w:r w:rsidR="00CB1D99">
              <w:rPr>
                <w:rFonts w:ascii="Times New Roman" w:hAnsi="Times New Roman"/>
                <w:sz w:val="22"/>
                <w:szCs w:val="22"/>
              </w:rPr>
              <w:t>uje</w:t>
            </w:r>
            <w:r w:rsidR="00CB1D99" w:rsidRPr="00DA0AE0">
              <w:rPr>
                <w:rFonts w:ascii="Times New Roman" w:hAnsi="Times New Roman"/>
                <w:sz w:val="22"/>
                <w:szCs w:val="22"/>
              </w:rPr>
              <w:t>, że kara pieniężna, która jest nakładana w przypadku nieprzestrzegania wymagań w zakresie znakowania środków spożywczych określonych w przepisach wskazanych rozporządzeń unijnych (rozporządzenia nr 1333/2008 – w zakresie substancji dodatkowych, rozporządzenia nr 1334/2008 – w zakresie aromatów, rozporządzenia nr 1169/2011) dotyczy także prezentacji, reklamy i promocji.</w:t>
            </w:r>
            <w:r w:rsidR="00CB1D99">
              <w:rPr>
                <w:rFonts w:ascii="Times New Roman" w:hAnsi="Times New Roman"/>
                <w:sz w:val="22"/>
                <w:szCs w:val="22"/>
              </w:rPr>
              <w:t xml:space="preserve"> </w:t>
            </w:r>
            <w:bookmarkStart w:id="22" w:name="_Hlk204255246"/>
            <w:r w:rsidR="00450DF3">
              <w:rPr>
                <w:rFonts w:ascii="Times New Roman" w:hAnsi="Times New Roman"/>
                <w:sz w:val="22"/>
                <w:szCs w:val="22"/>
              </w:rPr>
              <w:t>Zmiana w tym zakresie jest szczególnie istotna, ponieważ dotychczas</w:t>
            </w:r>
            <w:r w:rsidR="00D467F0">
              <w:rPr>
                <w:rFonts w:ascii="Times New Roman" w:hAnsi="Times New Roman"/>
                <w:sz w:val="22"/>
                <w:szCs w:val="22"/>
              </w:rPr>
              <w:t>owe</w:t>
            </w:r>
            <w:r w:rsidR="00450DF3">
              <w:rPr>
                <w:rFonts w:ascii="Times New Roman" w:hAnsi="Times New Roman"/>
                <w:sz w:val="22"/>
                <w:szCs w:val="22"/>
              </w:rPr>
              <w:t xml:space="preserve"> przepisy dotycz</w:t>
            </w:r>
            <w:r w:rsidR="00D467F0">
              <w:rPr>
                <w:rFonts w:ascii="Times New Roman" w:hAnsi="Times New Roman"/>
                <w:sz w:val="22"/>
                <w:szCs w:val="22"/>
              </w:rPr>
              <w:t>ą</w:t>
            </w:r>
            <w:r w:rsidR="00450DF3">
              <w:rPr>
                <w:rFonts w:ascii="Times New Roman" w:hAnsi="Times New Roman"/>
                <w:sz w:val="22"/>
                <w:szCs w:val="22"/>
              </w:rPr>
              <w:t xml:space="preserve"> ogólnie kwestii niezgodności w zakresie znakowania żywności, a </w:t>
            </w:r>
            <w:r w:rsidR="00D467F0">
              <w:rPr>
                <w:rFonts w:ascii="Times New Roman" w:hAnsi="Times New Roman"/>
                <w:sz w:val="22"/>
                <w:szCs w:val="22"/>
              </w:rPr>
              <w:t xml:space="preserve">przepis nie precyzuje, że obejmuje to </w:t>
            </w:r>
            <w:r w:rsidR="0064450C">
              <w:rPr>
                <w:rFonts w:ascii="Times New Roman" w:hAnsi="Times New Roman"/>
                <w:sz w:val="22"/>
                <w:szCs w:val="22"/>
              </w:rPr>
              <w:t xml:space="preserve">również </w:t>
            </w:r>
            <w:r w:rsidR="00C66351">
              <w:rPr>
                <w:rFonts w:ascii="Times New Roman" w:hAnsi="Times New Roman"/>
                <w:sz w:val="22"/>
                <w:szCs w:val="22"/>
              </w:rPr>
              <w:t xml:space="preserve">niezgodną z przepisami </w:t>
            </w:r>
            <w:r w:rsidR="00D467F0">
              <w:rPr>
                <w:rFonts w:ascii="Times New Roman" w:hAnsi="Times New Roman"/>
                <w:sz w:val="22"/>
                <w:szCs w:val="22"/>
              </w:rPr>
              <w:t xml:space="preserve">prezentację, reklamę i promocję. Z tego względu dotychczasowe próby nałożenia na podmioty </w:t>
            </w:r>
            <w:r w:rsidR="00450DF3">
              <w:rPr>
                <w:rFonts w:ascii="Times New Roman" w:hAnsi="Times New Roman"/>
                <w:sz w:val="22"/>
                <w:szCs w:val="22"/>
              </w:rPr>
              <w:t>ka</w:t>
            </w:r>
            <w:r w:rsidR="00D467F0">
              <w:rPr>
                <w:rFonts w:ascii="Times New Roman" w:hAnsi="Times New Roman"/>
                <w:sz w:val="22"/>
                <w:szCs w:val="22"/>
              </w:rPr>
              <w:t>r</w:t>
            </w:r>
            <w:r w:rsidR="00450DF3">
              <w:rPr>
                <w:rFonts w:ascii="Times New Roman" w:hAnsi="Times New Roman"/>
                <w:sz w:val="22"/>
                <w:szCs w:val="22"/>
              </w:rPr>
              <w:t xml:space="preserve"> za prezentacj</w:t>
            </w:r>
            <w:r w:rsidR="00D467F0">
              <w:rPr>
                <w:rFonts w:ascii="Times New Roman" w:hAnsi="Times New Roman"/>
                <w:sz w:val="22"/>
                <w:szCs w:val="22"/>
              </w:rPr>
              <w:t>ę,</w:t>
            </w:r>
            <w:r w:rsidR="00450DF3">
              <w:rPr>
                <w:rFonts w:ascii="Times New Roman" w:hAnsi="Times New Roman"/>
                <w:sz w:val="22"/>
                <w:szCs w:val="22"/>
              </w:rPr>
              <w:t xml:space="preserve"> reklamę i promocj</w:t>
            </w:r>
            <w:r w:rsidR="00C66351">
              <w:rPr>
                <w:rFonts w:ascii="Times New Roman" w:hAnsi="Times New Roman"/>
                <w:sz w:val="22"/>
                <w:szCs w:val="22"/>
              </w:rPr>
              <w:t>ę suplementów diety sugerując</w:t>
            </w:r>
            <w:r w:rsidR="00C243C9">
              <w:rPr>
                <w:rFonts w:ascii="Times New Roman" w:hAnsi="Times New Roman"/>
                <w:sz w:val="22"/>
                <w:szCs w:val="22"/>
              </w:rPr>
              <w:t>e</w:t>
            </w:r>
            <w:r w:rsidR="00C66351">
              <w:rPr>
                <w:rFonts w:ascii="Times New Roman" w:hAnsi="Times New Roman"/>
                <w:sz w:val="22"/>
                <w:szCs w:val="22"/>
              </w:rPr>
              <w:t xml:space="preserve"> </w:t>
            </w:r>
            <w:r w:rsidR="00C66351" w:rsidRPr="00C66351">
              <w:rPr>
                <w:rFonts w:ascii="Times New Roman" w:hAnsi="Times New Roman"/>
                <w:sz w:val="22"/>
                <w:szCs w:val="22"/>
              </w:rPr>
              <w:t>właściwości lecznicze lub przyp</w:t>
            </w:r>
            <w:r w:rsidR="00C66351">
              <w:rPr>
                <w:rFonts w:ascii="Times New Roman" w:hAnsi="Times New Roman"/>
                <w:sz w:val="22"/>
                <w:szCs w:val="22"/>
              </w:rPr>
              <w:t>isując</w:t>
            </w:r>
            <w:r w:rsidR="00C243C9">
              <w:rPr>
                <w:rFonts w:ascii="Times New Roman" w:hAnsi="Times New Roman"/>
                <w:sz w:val="22"/>
                <w:szCs w:val="22"/>
              </w:rPr>
              <w:t>e</w:t>
            </w:r>
            <w:r w:rsidR="0064450C">
              <w:rPr>
                <w:rFonts w:ascii="Times New Roman" w:hAnsi="Times New Roman"/>
                <w:sz w:val="22"/>
                <w:szCs w:val="22"/>
              </w:rPr>
              <w:t xml:space="preserve"> im</w:t>
            </w:r>
            <w:r w:rsidR="00C66351">
              <w:rPr>
                <w:rFonts w:ascii="Times New Roman" w:hAnsi="Times New Roman"/>
                <w:sz w:val="22"/>
                <w:szCs w:val="22"/>
              </w:rPr>
              <w:t xml:space="preserve"> </w:t>
            </w:r>
            <w:r w:rsidR="00C66351" w:rsidRPr="00C66351">
              <w:rPr>
                <w:rFonts w:ascii="Times New Roman" w:hAnsi="Times New Roman"/>
                <w:sz w:val="22"/>
                <w:szCs w:val="22"/>
              </w:rPr>
              <w:lastRenderedPageBreak/>
              <w:t xml:space="preserve">właściwości, których nie posiadają te produkty, </w:t>
            </w:r>
            <w:r w:rsidR="00450DF3">
              <w:rPr>
                <w:rFonts w:ascii="Times New Roman" w:hAnsi="Times New Roman"/>
                <w:sz w:val="22"/>
                <w:szCs w:val="22"/>
              </w:rPr>
              <w:t xml:space="preserve">były </w:t>
            </w:r>
            <w:r w:rsidR="0064450C">
              <w:rPr>
                <w:rFonts w:ascii="Times New Roman" w:hAnsi="Times New Roman"/>
                <w:sz w:val="22"/>
                <w:szCs w:val="22"/>
              </w:rPr>
              <w:t xml:space="preserve">kwestionowane </w:t>
            </w:r>
            <w:r w:rsidR="00450DF3">
              <w:rPr>
                <w:rFonts w:ascii="Times New Roman" w:hAnsi="Times New Roman"/>
                <w:sz w:val="22"/>
                <w:szCs w:val="22"/>
              </w:rPr>
              <w:t>przez podmioty</w:t>
            </w:r>
            <w:r w:rsidR="00D467F0">
              <w:rPr>
                <w:rFonts w:ascii="Times New Roman" w:hAnsi="Times New Roman"/>
                <w:sz w:val="22"/>
                <w:szCs w:val="22"/>
              </w:rPr>
              <w:t>, w szczególności duże firmy reprezentowane przez uznane kancelarii prawne,</w:t>
            </w:r>
            <w:r w:rsidR="0064450C">
              <w:rPr>
                <w:rFonts w:ascii="Times New Roman" w:hAnsi="Times New Roman"/>
                <w:sz w:val="22"/>
                <w:szCs w:val="22"/>
              </w:rPr>
              <w:t xml:space="preserve"> </w:t>
            </w:r>
            <w:r w:rsidR="00450DF3">
              <w:rPr>
                <w:rFonts w:ascii="Times New Roman" w:hAnsi="Times New Roman"/>
                <w:sz w:val="22"/>
                <w:szCs w:val="22"/>
              </w:rPr>
              <w:t xml:space="preserve">jako </w:t>
            </w:r>
            <w:r w:rsidR="00C243C9">
              <w:rPr>
                <w:rFonts w:ascii="Times New Roman" w:hAnsi="Times New Roman"/>
                <w:sz w:val="22"/>
                <w:szCs w:val="22"/>
              </w:rPr>
              <w:t xml:space="preserve">kary </w:t>
            </w:r>
            <w:r w:rsidR="00450DF3">
              <w:rPr>
                <w:rFonts w:ascii="Times New Roman" w:hAnsi="Times New Roman"/>
                <w:sz w:val="22"/>
                <w:szCs w:val="22"/>
              </w:rPr>
              <w:t>niewymienione wprost w przepisach karnych</w:t>
            </w:r>
            <w:r w:rsidR="00D467F0">
              <w:rPr>
                <w:rFonts w:ascii="Times New Roman" w:hAnsi="Times New Roman"/>
                <w:sz w:val="22"/>
                <w:szCs w:val="22"/>
              </w:rPr>
              <w:t>, co</w:t>
            </w:r>
            <w:r w:rsidR="00C66351">
              <w:rPr>
                <w:rFonts w:ascii="Times New Roman" w:hAnsi="Times New Roman"/>
                <w:sz w:val="22"/>
                <w:szCs w:val="22"/>
              </w:rPr>
              <w:t xml:space="preserve"> w wielu przypadkach</w:t>
            </w:r>
            <w:r w:rsidR="00D467F0">
              <w:rPr>
                <w:rFonts w:ascii="Times New Roman" w:hAnsi="Times New Roman"/>
                <w:sz w:val="22"/>
                <w:szCs w:val="22"/>
              </w:rPr>
              <w:t xml:space="preserve"> </w:t>
            </w:r>
            <w:r w:rsidR="0064450C">
              <w:rPr>
                <w:rFonts w:ascii="Times New Roman" w:hAnsi="Times New Roman"/>
                <w:sz w:val="22"/>
                <w:szCs w:val="22"/>
              </w:rPr>
              <w:t>utrudniało przeprowadzanie postępowania administracyjnego i</w:t>
            </w:r>
            <w:r w:rsidR="00D467F0">
              <w:rPr>
                <w:rFonts w:ascii="Times New Roman" w:hAnsi="Times New Roman"/>
                <w:sz w:val="22"/>
                <w:szCs w:val="22"/>
              </w:rPr>
              <w:t xml:space="preserve"> nałożenie kary</w:t>
            </w:r>
            <w:r w:rsidR="00450DF3">
              <w:rPr>
                <w:rFonts w:ascii="Times New Roman" w:hAnsi="Times New Roman"/>
                <w:sz w:val="22"/>
                <w:szCs w:val="22"/>
              </w:rPr>
              <w:t xml:space="preserve">. Stąd zmiana wprowadzana </w:t>
            </w:r>
            <w:r w:rsidR="006060C3">
              <w:rPr>
                <w:rFonts w:ascii="Times New Roman" w:hAnsi="Times New Roman"/>
                <w:sz w:val="22"/>
                <w:szCs w:val="22"/>
              </w:rPr>
              <w:t xml:space="preserve">w art. 100 ust. 1b </w:t>
            </w:r>
            <w:r w:rsidR="00C66351">
              <w:rPr>
                <w:rFonts w:ascii="Times New Roman" w:hAnsi="Times New Roman"/>
                <w:sz w:val="22"/>
                <w:szCs w:val="22"/>
              </w:rPr>
              <w:t xml:space="preserve">ustawy </w:t>
            </w:r>
            <w:r w:rsidR="006060C3">
              <w:rPr>
                <w:rFonts w:ascii="Times New Roman" w:hAnsi="Times New Roman"/>
                <w:sz w:val="22"/>
                <w:szCs w:val="22"/>
              </w:rPr>
              <w:t xml:space="preserve">ma na celu wskazanie wprost, że niezgodności w zakresie </w:t>
            </w:r>
            <w:r w:rsidR="006060C3" w:rsidRPr="00450DF3">
              <w:rPr>
                <w:rFonts w:ascii="Times New Roman" w:hAnsi="Times New Roman"/>
                <w:sz w:val="22"/>
                <w:szCs w:val="22"/>
              </w:rPr>
              <w:t>nieprzestrzega</w:t>
            </w:r>
            <w:r w:rsidR="006060C3">
              <w:rPr>
                <w:rFonts w:ascii="Times New Roman" w:hAnsi="Times New Roman"/>
                <w:sz w:val="22"/>
                <w:szCs w:val="22"/>
              </w:rPr>
              <w:t>nia</w:t>
            </w:r>
            <w:r w:rsidR="006060C3" w:rsidRPr="00450DF3">
              <w:rPr>
                <w:rFonts w:ascii="Times New Roman" w:hAnsi="Times New Roman"/>
                <w:sz w:val="22"/>
                <w:szCs w:val="22"/>
              </w:rPr>
              <w:t xml:space="preserve"> wymagań w zakresie znakowania środków spożywczych</w:t>
            </w:r>
            <w:r w:rsidR="006060C3">
              <w:rPr>
                <w:rFonts w:ascii="Times New Roman" w:hAnsi="Times New Roman"/>
                <w:sz w:val="22"/>
                <w:szCs w:val="22"/>
              </w:rPr>
              <w:t xml:space="preserve"> dotyczą także</w:t>
            </w:r>
            <w:r w:rsidR="006060C3" w:rsidRPr="00450DF3">
              <w:rPr>
                <w:rFonts w:ascii="Times New Roman" w:hAnsi="Times New Roman"/>
                <w:sz w:val="22"/>
                <w:szCs w:val="22"/>
              </w:rPr>
              <w:t xml:space="preserve"> prezentacji, reklamy i promocji</w:t>
            </w:r>
            <w:r w:rsidR="006060C3">
              <w:rPr>
                <w:rFonts w:ascii="Times New Roman" w:hAnsi="Times New Roman"/>
                <w:sz w:val="22"/>
                <w:szCs w:val="22"/>
              </w:rPr>
              <w:t xml:space="preserve">, natomiast zmiana </w:t>
            </w:r>
            <w:r w:rsidR="00450DF3">
              <w:rPr>
                <w:rFonts w:ascii="Times New Roman" w:hAnsi="Times New Roman"/>
                <w:sz w:val="22"/>
                <w:szCs w:val="22"/>
              </w:rPr>
              <w:t>w art. 100 ust. 1</w:t>
            </w:r>
            <w:r w:rsidR="006060C3">
              <w:rPr>
                <w:rFonts w:ascii="Times New Roman" w:hAnsi="Times New Roman"/>
                <w:sz w:val="22"/>
                <w:szCs w:val="22"/>
              </w:rPr>
              <w:t xml:space="preserve"> </w:t>
            </w:r>
            <w:r w:rsidR="00C66351">
              <w:rPr>
                <w:rFonts w:ascii="Times New Roman" w:hAnsi="Times New Roman"/>
                <w:sz w:val="22"/>
                <w:szCs w:val="22"/>
              </w:rPr>
              <w:t xml:space="preserve">ustawy </w:t>
            </w:r>
            <w:r w:rsidR="006060C3">
              <w:rPr>
                <w:rFonts w:ascii="Times New Roman" w:hAnsi="Times New Roman"/>
                <w:sz w:val="22"/>
                <w:szCs w:val="22"/>
              </w:rPr>
              <w:t>dotyczy możliwości nałożenia kary pieniężnej za stwierdzanie i sugerowanie w o</w:t>
            </w:r>
            <w:r w:rsidR="006060C3" w:rsidRPr="006060C3">
              <w:rPr>
                <w:rFonts w:ascii="Times New Roman" w:hAnsi="Times New Roman"/>
                <w:sz w:val="22"/>
                <w:szCs w:val="22"/>
              </w:rPr>
              <w:t>znakowani</w:t>
            </w:r>
            <w:r w:rsidR="006060C3">
              <w:rPr>
                <w:rFonts w:ascii="Times New Roman" w:hAnsi="Times New Roman"/>
                <w:sz w:val="22"/>
                <w:szCs w:val="22"/>
              </w:rPr>
              <w:t>u</w:t>
            </w:r>
            <w:r w:rsidR="006060C3" w:rsidRPr="006060C3">
              <w:rPr>
                <w:rFonts w:ascii="Times New Roman" w:hAnsi="Times New Roman"/>
                <w:sz w:val="22"/>
                <w:szCs w:val="22"/>
              </w:rPr>
              <w:t>, prezentacj</w:t>
            </w:r>
            <w:r w:rsidR="006060C3">
              <w:rPr>
                <w:rFonts w:ascii="Times New Roman" w:hAnsi="Times New Roman"/>
                <w:sz w:val="22"/>
                <w:szCs w:val="22"/>
              </w:rPr>
              <w:t>i</w:t>
            </w:r>
            <w:r w:rsidR="006060C3" w:rsidRPr="006060C3">
              <w:rPr>
                <w:rFonts w:ascii="Times New Roman" w:hAnsi="Times New Roman"/>
                <w:sz w:val="22"/>
                <w:szCs w:val="22"/>
              </w:rPr>
              <w:t xml:space="preserve"> i reklam</w:t>
            </w:r>
            <w:r w:rsidR="006060C3">
              <w:rPr>
                <w:rFonts w:ascii="Times New Roman" w:hAnsi="Times New Roman"/>
                <w:sz w:val="22"/>
                <w:szCs w:val="22"/>
              </w:rPr>
              <w:t>ie</w:t>
            </w:r>
            <w:r w:rsidR="006060C3" w:rsidRPr="006060C3">
              <w:rPr>
                <w:rFonts w:ascii="Times New Roman" w:hAnsi="Times New Roman"/>
                <w:sz w:val="22"/>
                <w:szCs w:val="22"/>
              </w:rPr>
              <w:t xml:space="preserve"> suplementów diety</w:t>
            </w:r>
            <w:r w:rsidR="006060C3">
              <w:rPr>
                <w:rFonts w:ascii="Times New Roman" w:hAnsi="Times New Roman"/>
                <w:sz w:val="22"/>
                <w:szCs w:val="22"/>
              </w:rPr>
              <w:t xml:space="preserve">, że </w:t>
            </w:r>
            <w:r w:rsidR="006060C3" w:rsidRPr="006060C3">
              <w:rPr>
                <w:rFonts w:ascii="Times New Roman" w:hAnsi="Times New Roman"/>
                <w:sz w:val="22"/>
                <w:szCs w:val="22"/>
              </w:rPr>
              <w:t>zbilansowana i zróżnicowana dieta nie może dostarczyć wystarczających dla organizmu ilości składników odżywczych</w:t>
            </w:r>
            <w:r w:rsidR="006060C3">
              <w:rPr>
                <w:rFonts w:ascii="Times New Roman" w:hAnsi="Times New Roman"/>
                <w:sz w:val="22"/>
                <w:szCs w:val="22"/>
              </w:rPr>
              <w:t>.</w:t>
            </w:r>
          </w:p>
          <w:bookmarkEnd w:id="22"/>
          <w:p w14:paraId="454D5FED" w14:textId="7CA22D6B" w:rsidR="00D97E12" w:rsidRDefault="00844EF4" w:rsidP="00844EF4">
            <w:pPr>
              <w:pStyle w:val="NIEARTTEKSTtekstnieartykuowanynppodstprawnarozplubpreambua"/>
              <w:spacing w:line="240" w:lineRule="auto"/>
              <w:ind w:firstLine="0"/>
            </w:pPr>
            <w:r>
              <w:rPr>
                <w:rFonts w:ascii="Times New Roman" w:hAnsi="Times New Roman"/>
                <w:sz w:val="22"/>
                <w:szCs w:val="22"/>
              </w:rPr>
              <w:t>W</w:t>
            </w:r>
            <w:r w:rsidR="00CB1D99" w:rsidRPr="000259DE">
              <w:rPr>
                <w:rFonts w:ascii="Times New Roman" w:hAnsi="Times New Roman"/>
                <w:sz w:val="22"/>
                <w:szCs w:val="22"/>
              </w:rPr>
              <w:t>prowadzana</w:t>
            </w:r>
            <w:r w:rsidR="00CB1D99">
              <w:rPr>
                <w:rFonts w:ascii="Times New Roman" w:hAnsi="Times New Roman"/>
                <w:sz w:val="22"/>
                <w:szCs w:val="22"/>
              </w:rPr>
              <w:t xml:space="preserve"> w</w:t>
            </w:r>
            <w:r w:rsidR="000259DE" w:rsidRPr="000259DE">
              <w:rPr>
                <w:rFonts w:ascii="Times New Roman" w:hAnsi="Times New Roman"/>
                <w:sz w:val="22"/>
                <w:szCs w:val="22"/>
              </w:rPr>
              <w:t xml:space="preserve"> art. 103 ustawy zmiana </w:t>
            </w:r>
            <w:r>
              <w:rPr>
                <w:rFonts w:ascii="Times New Roman" w:hAnsi="Times New Roman"/>
                <w:sz w:val="22"/>
                <w:szCs w:val="22"/>
              </w:rPr>
              <w:t xml:space="preserve">dodatkowo </w:t>
            </w:r>
            <w:r w:rsidR="000259DE" w:rsidRPr="000259DE">
              <w:rPr>
                <w:rFonts w:ascii="Times New Roman" w:hAnsi="Times New Roman"/>
                <w:sz w:val="22"/>
                <w:szCs w:val="22"/>
              </w:rPr>
              <w:t>dot</w:t>
            </w:r>
            <w:r>
              <w:rPr>
                <w:rFonts w:ascii="Times New Roman" w:hAnsi="Times New Roman"/>
                <w:sz w:val="22"/>
                <w:szCs w:val="22"/>
              </w:rPr>
              <w:t>yczy</w:t>
            </w:r>
            <w:r w:rsidR="000259DE" w:rsidRPr="000259DE">
              <w:rPr>
                <w:rFonts w:ascii="Times New Roman" w:hAnsi="Times New Roman"/>
                <w:sz w:val="22"/>
                <w:szCs w:val="22"/>
              </w:rPr>
              <w:t xml:space="preserve"> zwiększenia obecnego maksymalnego limitu kary pieniężnej z trzydziestokrotnego przeciętnego wynagrodzenia do stukrotnego przeciętnego wynagrodzenia miesięcznego w gospodarce narodowej za rok poprzedzający ogłaszanego przez Prezesa Głównego Urzędu Statystycznego, </w:t>
            </w:r>
            <w:bookmarkStart w:id="23" w:name="_Hlk204256286"/>
            <w:r w:rsidR="000259DE" w:rsidRPr="000259DE">
              <w:rPr>
                <w:rFonts w:ascii="Times New Roman" w:hAnsi="Times New Roman"/>
                <w:sz w:val="22"/>
                <w:szCs w:val="22"/>
              </w:rPr>
              <w:t>ma zapewnić, aby kary były skuteczne, proporcjonalne i odstraszające, zgodnie z przepisami art. 139 rozporządzenia (UE) 2017/625.</w:t>
            </w:r>
            <w:r w:rsidR="000259DE">
              <w:rPr>
                <w:rFonts w:ascii="Times New Roman" w:hAnsi="Times New Roman"/>
                <w:sz w:val="22"/>
                <w:szCs w:val="22"/>
              </w:rPr>
              <w:t xml:space="preserve"> </w:t>
            </w:r>
            <w:r w:rsidR="000259DE" w:rsidRPr="000259DE">
              <w:rPr>
                <w:rFonts w:ascii="Times New Roman" w:hAnsi="Times New Roman"/>
                <w:sz w:val="22"/>
                <w:szCs w:val="22"/>
              </w:rPr>
              <w:t xml:space="preserve">Przewinienia, za które będzie można nałożyć zgodnie z przepisami ustawy kary pieniężne w wyższym limicie, będą dotyczyły znakowania środków spożywczych, </w:t>
            </w:r>
            <w:r w:rsidRPr="00231F94">
              <w:rPr>
                <w:rFonts w:ascii="Times New Roman" w:hAnsi="Times New Roman"/>
                <w:sz w:val="22"/>
                <w:szCs w:val="22"/>
              </w:rPr>
              <w:t xml:space="preserve">w tym w zakresie prezentacji, reklamy i promocji, </w:t>
            </w:r>
            <w:r w:rsidR="000259DE" w:rsidRPr="000259DE">
              <w:rPr>
                <w:rFonts w:ascii="Times New Roman" w:hAnsi="Times New Roman"/>
                <w:sz w:val="22"/>
                <w:szCs w:val="22"/>
              </w:rPr>
              <w:t xml:space="preserve">wprowadzania do obrotu jako żywności produktu niebędącego żywnością oraz niewycofywania z obrotu środka spożywczego szkodliwego dla zdrowia lub życia człowieka, środka spożywczego zepsutego oraz środka spożywczego zafałszowanego. Wysokość tych kar może być wymierzona do pięciokrotnej wartości brutto zakwestionowanej ilości środka spożywczego lub produktu niebędącego żywnością wprowadzonego do obrotu jako żywność. Ponadto wyższy limit kary będzie dotyczyć produkowania lub wprowadzania do obrotu żywności w zakresie niezgodnym z decyzją o zatwierdzeniu zakładu, prowadzenia działalności w zakresie produkcji lub obrotu żywnością wbrew decyzji o cofnięciu lub zawieszeniu zatwierdzenia zakładu lub wbrew decyzji o czasowym zawieszeniu działania lub zamknięciu całego lub części danego zakładu oraz przypadków utrudniania lub uniemożliwiania przeprowadzenia urzędowej kontroli żywności. Dodatkowo, w projektowanej ustawie, dodaje się możliwość nałożenia </w:t>
            </w:r>
            <w:r w:rsidR="00D97E12">
              <w:rPr>
                <w:rFonts w:ascii="Times New Roman" w:hAnsi="Times New Roman"/>
                <w:sz w:val="22"/>
                <w:szCs w:val="22"/>
              </w:rPr>
              <w:t xml:space="preserve">zamiast kary grzywny </w:t>
            </w:r>
            <w:r w:rsidR="000259DE" w:rsidRPr="000259DE">
              <w:rPr>
                <w:rFonts w:ascii="Times New Roman" w:hAnsi="Times New Roman"/>
                <w:sz w:val="22"/>
                <w:szCs w:val="22"/>
              </w:rPr>
              <w:t>kary pieniężnej w zwiększonym limicie za wprowadzanie po raz pierwszy do obrotu środków spożywczych bez powiadomienia GIS</w:t>
            </w:r>
            <w:r w:rsidR="00D97E12">
              <w:rPr>
                <w:rFonts w:ascii="Times New Roman" w:hAnsi="Times New Roman"/>
                <w:sz w:val="22"/>
                <w:szCs w:val="22"/>
              </w:rPr>
              <w:t xml:space="preserve">, co spowoduje, że kara </w:t>
            </w:r>
            <w:r w:rsidR="00D97E12" w:rsidRPr="00D97E12">
              <w:rPr>
                <w:rFonts w:ascii="Times New Roman" w:hAnsi="Times New Roman"/>
                <w:sz w:val="22"/>
                <w:szCs w:val="22"/>
              </w:rPr>
              <w:t>będzie bardziej dotkliwa dla podmiotów</w:t>
            </w:r>
            <w:r w:rsidR="000259DE" w:rsidRPr="000259DE">
              <w:rPr>
                <w:rFonts w:ascii="Times New Roman" w:hAnsi="Times New Roman"/>
                <w:sz w:val="22"/>
                <w:szCs w:val="22"/>
              </w:rPr>
              <w:t>.</w:t>
            </w:r>
            <w:r w:rsidR="006060C3" w:rsidRPr="000259DE">
              <w:rPr>
                <w:rFonts w:ascii="Times New Roman" w:hAnsi="Times New Roman"/>
                <w:sz w:val="22"/>
                <w:szCs w:val="22"/>
              </w:rPr>
              <w:t xml:space="preserve"> Pomimo zwiększenia limitu wysokości kar pieniężnych podkreślić należy, że ustalając wysokość kary pieniężnej właściwy organ zawsze uwzględnia stopień szkodliwości czynu, stopień zawinienia i zakres naruszenia, dotychczasową działalność podmiotu działającego na rynku spożywczym i wielkość produkcji zakładu. Stąd należy się spodziewać, że nakładane kary po zmianie przepisów w tym zakresie będą skuteczne</w:t>
            </w:r>
            <w:r w:rsidR="00C66351">
              <w:rPr>
                <w:rFonts w:ascii="Times New Roman" w:hAnsi="Times New Roman"/>
                <w:sz w:val="22"/>
                <w:szCs w:val="22"/>
              </w:rPr>
              <w:t xml:space="preserve"> i</w:t>
            </w:r>
            <w:r w:rsidR="006060C3" w:rsidRPr="000259DE">
              <w:rPr>
                <w:rFonts w:ascii="Times New Roman" w:hAnsi="Times New Roman"/>
                <w:sz w:val="22"/>
                <w:szCs w:val="22"/>
              </w:rPr>
              <w:t xml:space="preserve"> proporcjonalne</w:t>
            </w:r>
            <w:r w:rsidR="006060C3">
              <w:t>.</w:t>
            </w:r>
          </w:p>
          <w:p w14:paraId="58E1F6AC" w14:textId="0F0CACB9" w:rsidR="000259DE" w:rsidRDefault="001C0174" w:rsidP="00844EF4">
            <w:pPr>
              <w:pStyle w:val="NIEARTTEKSTtekstnieartykuowanynppodstprawnarozplubpreambua"/>
              <w:spacing w:line="240" w:lineRule="auto"/>
              <w:ind w:firstLine="0"/>
              <w:rPr>
                <w:rFonts w:ascii="Times New Roman" w:hAnsi="Times New Roman"/>
                <w:sz w:val="22"/>
                <w:szCs w:val="22"/>
              </w:rPr>
            </w:pPr>
            <w:r>
              <w:rPr>
                <w:rFonts w:ascii="Times New Roman" w:hAnsi="Times New Roman"/>
                <w:sz w:val="22"/>
                <w:szCs w:val="22"/>
              </w:rPr>
              <w:t>Podwyższeni</w:t>
            </w:r>
            <w:r w:rsidR="00682ACA">
              <w:rPr>
                <w:rFonts w:ascii="Times New Roman" w:hAnsi="Times New Roman"/>
                <w:sz w:val="22"/>
                <w:szCs w:val="22"/>
              </w:rPr>
              <w:t>e</w:t>
            </w:r>
            <w:r>
              <w:rPr>
                <w:rFonts w:ascii="Times New Roman" w:hAnsi="Times New Roman"/>
                <w:sz w:val="22"/>
                <w:szCs w:val="22"/>
              </w:rPr>
              <w:t xml:space="preserve"> kary pieniężnej z </w:t>
            </w:r>
            <w:r w:rsidRPr="000259DE">
              <w:rPr>
                <w:rFonts w:ascii="Times New Roman" w:hAnsi="Times New Roman"/>
                <w:sz w:val="22"/>
                <w:szCs w:val="22"/>
              </w:rPr>
              <w:t xml:space="preserve">obecnego maksymalnego limitu trzydziestokrotnego przeciętnego wynagrodzenia do stukrotnego przeciętnego wynagrodzenia miesięcznego w gospodarce narodowej </w:t>
            </w:r>
            <w:r>
              <w:rPr>
                <w:rFonts w:ascii="Times New Roman" w:hAnsi="Times New Roman"/>
                <w:sz w:val="22"/>
                <w:szCs w:val="22"/>
              </w:rPr>
              <w:t xml:space="preserve">ma na celu </w:t>
            </w:r>
            <w:r w:rsidR="006060C3">
              <w:rPr>
                <w:rFonts w:ascii="Times New Roman" w:hAnsi="Times New Roman"/>
                <w:sz w:val="22"/>
                <w:szCs w:val="22"/>
              </w:rPr>
              <w:t xml:space="preserve">w szczególności </w:t>
            </w:r>
            <w:r>
              <w:rPr>
                <w:rFonts w:ascii="Times New Roman" w:hAnsi="Times New Roman"/>
                <w:sz w:val="22"/>
                <w:szCs w:val="22"/>
              </w:rPr>
              <w:t xml:space="preserve">wyeliminowanie widocznej w </w:t>
            </w:r>
            <w:r w:rsidR="00D97E12" w:rsidRPr="00D97E12">
              <w:rPr>
                <w:rFonts w:ascii="Times New Roman" w:hAnsi="Times New Roman"/>
                <w:sz w:val="22"/>
                <w:szCs w:val="22"/>
              </w:rPr>
              <w:t>ostatnich latach praktyk</w:t>
            </w:r>
            <w:r>
              <w:rPr>
                <w:rFonts w:ascii="Times New Roman" w:hAnsi="Times New Roman"/>
                <w:sz w:val="22"/>
                <w:szCs w:val="22"/>
              </w:rPr>
              <w:t>i</w:t>
            </w:r>
            <w:r w:rsidR="00450DF3">
              <w:rPr>
                <w:rFonts w:ascii="Times New Roman" w:hAnsi="Times New Roman"/>
                <w:sz w:val="22"/>
                <w:szCs w:val="22"/>
              </w:rPr>
              <w:t xml:space="preserve"> </w:t>
            </w:r>
            <w:r w:rsidR="00D97E12" w:rsidRPr="00D97E12">
              <w:rPr>
                <w:rFonts w:ascii="Times New Roman" w:hAnsi="Times New Roman"/>
                <w:sz w:val="22"/>
                <w:szCs w:val="22"/>
              </w:rPr>
              <w:t>przypis</w:t>
            </w:r>
            <w:r w:rsidR="00450DF3">
              <w:rPr>
                <w:rFonts w:ascii="Times New Roman" w:hAnsi="Times New Roman"/>
                <w:sz w:val="22"/>
                <w:szCs w:val="22"/>
              </w:rPr>
              <w:t>ywania</w:t>
            </w:r>
            <w:r w:rsidR="00D97E12" w:rsidRPr="00D97E12">
              <w:rPr>
                <w:rFonts w:ascii="Times New Roman" w:hAnsi="Times New Roman"/>
                <w:sz w:val="22"/>
                <w:szCs w:val="22"/>
              </w:rPr>
              <w:t xml:space="preserve"> suplementom diety właściwości lecznicz</w:t>
            </w:r>
            <w:r w:rsidR="00450DF3">
              <w:rPr>
                <w:rFonts w:ascii="Times New Roman" w:hAnsi="Times New Roman"/>
                <w:sz w:val="22"/>
                <w:szCs w:val="22"/>
              </w:rPr>
              <w:t>ych</w:t>
            </w:r>
            <w:r w:rsidR="00D97E12" w:rsidRPr="00D97E12">
              <w:rPr>
                <w:rFonts w:ascii="Times New Roman" w:hAnsi="Times New Roman"/>
                <w:sz w:val="22"/>
                <w:szCs w:val="22"/>
              </w:rPr>
              <w:t xml:space="preserve"> w prezentacji</w:t>
            </w:r>
            <w:r w:rsidR="00C66351">
              <w:rPr>
                <w:rFonts w:ascii="Times New Roman" w:hAnsi="Times New Roman"/>
                <w:sz w:val="22"/>
                <w:szCs w:val="22"/>
              </w:rPr>
              <w:t>,</w:t>
            </w:r>
            <w:r w:rsidR="00D97E12" w:rsidRPr="00D97E12">
              <w:rPr>
                <w:rFonts w:ascii="Times New Roman" w:hAnsi="Times New Roman"/>
                <w:sz w:val="22"/>
                <w:szCs w:val="22"/>
              </w:rPr>
              <w:t xml:space="preserve"> reklamie</w:t>
            </w:r>
            <w:r w:rsidR="00C66351">
              <w:rPr>
                <w:rFonts w:ascii="Times New Roman" w:hAnsi="Times New Roman"/>
                <w:sz w:val="22"/>
                <w:szCs w:val="22"/>
              </w:rPr>
              <w:t xml:space="preserve"> i promocji </w:t>
            </w:r>
            <w:r w:rsidR="00450DF3">
              <w:rPr>
                <w:rFonts w:ascii="Times New Roman" w:hAnsi="Times New Roman"/>
                <w:sz w:val="22"/>
                <w:szCs w:val="22"/>
              </w:rPr>
              <w:t xml:space="preserve">lub przypisywania </w:t>
            </w:r>
            <w:r w:rsidR="00682ACA">
              <w:rPr>
                <w:rFonts w:ascii="Times New Roman" w:hAnsi="Times New Roman"/>
                <w:sz w:val="22"/>
                <w:szCs w:val="22"/>
              </w:rPr>
              <w:t xml:space="preserve">im </w:t>
            </w:r>
            <w:r w:rsidR="00450DF3">
              <w:rPr>
                <w:rFonts w:ascii="Times New Roman" w:hAnsi="Times New Roman"/>
                <w:sz w:val="22"/>
                <w:szCs w:val="22"/>
              </w:rPr>
              <w:t>właściwości</w:t>
            </w:r>
            <w:r w:rsidR="006060C3">
              <w:rPr>
                <w:rFonts w:ascii="Times New Roman" w:hAnsi="Times New Roman"/>
                <w:sz w:val="22"/>
                <w:szCs w:val="22"/>
              </w:rPr>
              <w:t>, których nie posiadają te produkty</w:t>
            </w:r>
            <w:r w:rsidR="00D97E12" w:rsidRPr="00D97E12">
              <w:rPr>
                <w:rFonts w:ascii="Times New Roman" w:hAnsi="Times New Roman"/>
                <w:sz w:val="22"/>
                <w:szCs w:val="22"/>
              </w:rPr>
              <w:t>, a więc nieprawidłow</w:t>
            </w:r>
            <w:r w:rsidR="006060C3">
              <w:rPr>
                <w:rFonts w:ascii="Times New Roman" w:hAnsi="Times New Roman"/>
                <w:sz w:val="22"/>
                <w:szCs w:val="22"/>
              </w:rPr>
              <w:t>ego</w:t>
            </w:r>
            <w:r>
              <w:rPr>
                <w:rFonts w:ascii="Times New Roman" w:hAnsi="Times New Roman"/>
                <w:sz w:val="22"/>
                <w:szCs w:val="22"/>
              </w:rPr>
              <w:t xml:space="preserve"> tj. niezgodne</w:t>
            </w:r>
            <w:r w:rsidR="00C66351">
              <w:rPr>
                <w:rFonts w:ascii="Times New Roman" w:hAnsi="Times New Roman"/>
                <w:sz w:val="22"/>
                <w:szCs w:val="22"/>
              </w:rPr>
              <w:t>go</w:t>
            </w:r>
            <w:r>
              <w:rPr>
                <w:rFonts w:ascii="Times New Roman" w:hAnsi="Times New Roman"/>
                <w:sz w:val="22"/>
                <w:szCs w:val="22"/>
              </w:rPr>
              <w:t xml:space="preserve"> z przepisami</w:t>
            </w:r>
            <w:r w:rsidR="00D97E12" w:rsidRPr="00D97E12">
              <w:rPr>
                <w:rFonts w:ascii="Times New Roman" w:hAnsi="Times New Roman"/>
                <w:sz w:val="22"/>
                <w:szCs w:val="22"/>
              </w:rPr>
              <w:t xml:space="preserve"> znak</w:t>
            </w:r>
            <w:r w:rsidR="006060C3">
              <w:rPr>
                <w:rFonts w:ascii="Times New Roman" w:hAnsi="Times New Roman"/>
                <w:sz w:val="22"/>
                <w:szCs w:val="22"/>
              </w:rPr>
              <w:t>owania</w:t>
            </w:r>
            <w:r w:rsidR="00C66351">
              <w:rPr>
                <w:rFonts w:ascii="Times New Roman" w:hAnsi="Times New Roman"/>
                <w:sz w:val="22"/>
                <w:szCs w:val="22"/>
              </w:rPr>
              <w:t xml:space="preserve"> obejmującego </w:t>
            </w:r>
            <w:r>
              <w:rPr>
                <w:rFonts w:ascii="Times New Roman" w:hAnsi="Times New Roman"/>
                <w:sz w:val="22"/>
                <w:szCs w:val="22"/>
              </w:rPr>
              <w:t>prezent</w:t>
            </w:r>
            <w:r w:rsidR="006060C3">
              <w:rPr>
                <w:rFonts w:ascii="Times New Roman" w:hAnsi="Times New Roman"/>
                <w:sz w:val="22"/>
                <w:szCs w:val="22"/>
              </w:rPr>
              <w:t>acj</w:t>
            </w:r>
            <w:r w:rsidR="00C66351">
              <w:rPr>
                <w:rFonts w:ascii="Times New Roman" w:hAnsi="Times New Roman"/>
                <w:sz w:val="22"/>
                <w:szCs w:val="22"/>
              </w:rPr>
              <w:t>ę</w:t>
            </w:r>
            <w:r>
              <w:rPr>
                <w:rFonts w:ascii="Times New Roman" w:hAnsi="Times New Roman"/>
                <w:sz w:val="22"/>
                <w:szCs w:val="22"/>
              </w:rPr>
              <w:t>, reklam</w:t>
            </w:r>
            <w:r w:rsidR="00C66351">
              <w:rPr>
                <w:rFonts w:ascii="Times New Roman" w:hAnsi="Times New Roman"/>
                <w:sz w:val="22"/>
                <w:szCs w:val="22"/>
              </w:rPr>
              <w:t>ę</w:t>
            </w:r>
            <w:r w:rsidR="00D97E12" w:rsidRPr="00D97E12">
              <w:rPr>
                <w:rFonts w:ascii="Times New Roman" w:hAnsi="Times New Roman"/>
                <w:sz w:val="22"/>
                <w:szCs w:val="22"/>
              </w:rPr>
              <w:t xml:space="preserve"> </w:t>
            </w:r>
            <w:r>
              <w:rPr>
                <w:rFonts w:ascii="Times New Roman" w:hAnsi="Times New Roman"/>
                <w:sz w:val="22"/>
                <w:szCs w:val="22"/>
              </w:rPr>
              <w:t>i prom</w:t>
            </w:r>
            <w:r w:rsidR="006060C3">
              <w:rPr>
                <w:rFonts w:ascii="Times New Roman" w:hAnsi="Times New Roman"/>
                <w:sz w:val="22"/>
                <w:szCs w:val="22"/>
              </w:rPr>
              <w:t>ocj</w:t>
            </w:r>
            <w:r w:rsidR="00C66351">
              <w:rPr>
                <w:rFonts w:ascii="Times New Roman" w:hAnsi="Times New Roman"/>
                <w:sz w:val="22"/>
                <w:szCs w:val="22"/>
              </w:rPr>
              <w:t>ę</w:t>
            </w:r>
            <w:r w:rsidR="006060C3">
              <w:rPr>
                <w:rFonts w:ascii="Times New Roman" w:hAnsi="Times New Roman"/>
                <w:sz w:val="22"/>
                <w:szCs w:val="22"/>
              </w:rPr>
              <w:t xml:space="preserve"> tych</w:t>
            </w:r>
            <w:r>
              <w:rPr>
                <w:rFonts w:ascii="Times New Roman" w:hAnsi="Times New Roman"/>
                <w:sz w:val="22"/>
                <w:szCs w:val="22"/>
              </w:rPr>
              <w:t xml:space="preserve"> </w:t>
            </w:r>
            <w:r w:rsidR="00D97E12" w:rsidRPr="00D97E12">
              <w:rPr>
                <w:rFonts w:ascii="Times New Roman" w:hAnsi="Times New Roman"/>
                <w:sz w:val="22"/>
                <w:szCs w:val="22"/>
              </w:rPr>
              <w:t>produkt</w:t>
            </w:r>
            <w:r w:rsidR="006060C3">
              <w:rPr>
                <w:rFonts w:ascii="Times New Roman" w:hAnsi="Times New Roman"/>
                <w:sz w:val="22"/>
                <w:szCs w:val="22"/>
              </w:rPr>
              <w:t>ów</w:t>
            </w:r>
            <w:r w:rsidR="00D97E12" w:rsidRPr="00D97E12">
              <w:rPr>
                <w:rFonts w:ascii="Times New Roman" w:hAnsi="Times New Roman"/>
                <w:sz w:val="22"/>
                <w:szCs w:val="22"/>
              </w:rPr>
              <w:t xml:space="preserve">. </w:t>
            </w:r>
            <w:r>
              <w:rPr>
                <w:rFonts w:ascii="Times New Roman" w:hAnsi="Times New Roman"/>
                <w:sz w:val="22"/>
                <w:szCs w:val="22"/>
              </w:rPr>
              <w:t xml:space="preserve">Ustalony wyższy limit kary za niegodną z przepisami </w:t>
            </w:r>
            <w:r w:rsidRPr="001C0174">
              <w:rPr>
                <w:rFonts w:ascii="Times New Roman" w:hAnsi="Times New Roman"/>
                <w:sz w:val="22"/>
                <w:szCs w:val="22"/>
              </w:rPr>
              <w:t>prezentacj</w:t>
            </w:r>
            <w:r>
              <w:rPr>
                <w:rFonts w:ascii="Times New Roman" w:hAnsi="Times New Roman"/>
                <w:sz w:val="22"/>
                <w:szCs w:val="22"/>
              </w:rPr>
              <w:t>ę</w:t>
            </w:r>
            <w:r w:rsidRPr="001C0174">
              <w:rPr>
                <w:rFonts w:ascii="Times New Roman" w:hAnsi="Times New Roman"/>
                <w:sz w:val="22"/>
                <w:szCs w:val="22"/>
              </w:rPr>
              <w:t>, reklam</w:t>
            </w:r>
            <w:r>
              <w:rPr>
                <w:rFonts w:ascii="Times New Roman" w:hAnsi="Times New Roman"/>
                <w:sz w:val="22"/>
                <w:szCs w:val="22"/>
              </w:rPr>
              <w:t>ę</w:t>
            </w:r>
            <w:r w:rsidRPr="001C0174">
              <w:rPr>
                <w:rFonts w:ascii="Times New Roman" w:hAnsi="Times New Roman"/>
                <w:sz w:val="22"/>
                <w:szCs w:val="22"/>
              </w:rPr>
              <w:t xml:space="preserve"> i promocj</w:t>
            </w:r>
            <w:r>
              <w:rPr>
                <w:rFonts w:ascii="Times New Roman" w:hAnsi="Times New Roman"/>
                <w:sz w:val="22"/>
                <w:szCs w:val="22"/>
              </w:rPr>
              <w:t xml:space="preserve">ę ma dotyczyć głównie dużych podmiotów, o dużym udziale w rynku i dużej wielkości sprzedaży, których działania mogą obejmować wszystkich konsumentów przez korzystane z mediów o dużym zasięgu np. telewizję i radio. </w:t>
            </w:r>
            <w:r w:rsidR="00937C95">
              <w:rPr>
                <w:rFonts w:ascii="Times New Roman" w:hAnsi="Times New Roman"/>
                <w:sz w:val="22"/>
                <w:szCs w:val="22"/>
              </w:rPr>
              <w:t xml:space="preserve">Korzystanie z tych mediów wymaga dużych zasobów finansowych, na co mogą sobie pozwolić jedynie duże i zasobne przedsiębiorstwa o ogólnopolskim zasięgu. </w:t>
            </w:r>
            <w:r w:rsidR="006060C3">
              <w:rPr>
                <w:rFonts w:ascii="Times New Roman" w:hAnsi="Times New Roman"/>
                <w:sz w:val="22"/>
                <w:szCs w:val="22"/>
              </w:rPr>
              <w:t xml:space="preserve">Pomimo, że </w:t>
            </w:r>
            <w:r w:rsidR="006060C3" w:rsidRPr="006060C3">
              <w:rPr>
                <w:rFonts w:ascii="Times New Roman" w:hAnsi="Times New Roman"/>
                <w:sz w:val="22"/>
                <w:szCs w:val="22"/>
              </w:rPr>
              <w:t>wysokość kary pieniężnej</w:t>
            </w:r>
            <w:r w:rsidR="006060C3">
              <w:rPr>
                <w:rFonts w:ascii="Times New Roman" w:hAnsi="Times New Roman"/>
                <w:sz w:val="22"/>
                <w:szCs w:val="22"/>
              </w:rPr>
              <w:t xml:space="preserve"> w tym przypadku</w:t>
            </w:r>
            <w:r w:rsidR="006060C3" w:rsidRPr="006060C3">
              <w:rPr>
                <w:rFonts w:ascii="Times New Roman" w:hAnsi="Times New Roman"/>
                <w:sz w:val="22"/>
                <w:szCs w:val="22"/>
              </w:rPr>
              <w:t xml:space="preserve"> może być wymierzona do pięciokrotnej wartości brutto zakwestionowanej ilości środka spożywczego</w:t>
            </w:r>
            <w:r w:rsidR="006060C3">
              <w:rPr>
                <w:rFonts w:ascii="Times New Roman" w:hAnsi="Times New Roman"/>
                <w:sz w:val="22"/>
                <w:szCs w:val="22"/>
              </w:rPr>
              <w:t xml:space="preserve">, to </w:t>
            </w:r>
            <w:r w:rsidR="0098504E">
              <w:rPr>
                <w:rFonts w:ascii="Times New Roman" w:hAnsi="Times New Roman"/>
                <w:sz w:val="22"/>
                <w:szCs w:val="22"/>
              </w:rPr>
              <w:t>w przypadku</w:t>
            </w:r>
            <w:r w:rsidR="0098504E" w:rsidRPr="0098504E">
              <w:rPr>
                <w:rFonts w:ascii="Times New Roman" w:hAnsi="Times New Roman"/>
                <w:sz w:val="22"/>
                <w:szCs w:val="22"/>
              </w:rPr>
              <w:t xml:space="preserve">, gdy wartość zakwestionowanej ilości produktu byłaby wyższa niż </w:t>
            </w:r>
            <w:r w:rsidR="0098504E">
              <w:rPr>
                <w:rFonts w:ascii="Times New Roman" w:hAnsi="Times New Roman"/>
                <w:sz w:val="22"/>
                <w:szCs w:val="22"/>
              </w:rPr>
              <w:t xml:space="preserve">kara do obecnego limitu </w:t>
            </w:r>
            <w:r w:rsidR="0098504E" w:rsidRPr="000259DE">
              <w:rPr>
                <w:rFonts w:ascii="Times New Roman" w:hAnsi="Times New Roman"/>
                <w:sz w:val="22"/>
                <w:szCs w:val="22"/>
              </w:rPr>
              <w:t>trzydziestokrotnego przeciętnego wynagrodzenia</w:t>
            </w:r>
            <w:r w:rsidR="0098504E" w:rsidRPr="0098504E">
              <w:rPr>
                <w:rFonts w:ascii="Times New Roman" w:hAnsi="Times New Roman"/>
                <w:sz w:val="22"/>
                <w:szCs w:val="22"/>
              </w:rPr>
              <w:t xml:space="preserve">, organ </w:t>
            </w:r>
            <w:r w:rsidR="0098504E">
              <w:rPr>
                <w:rFonts w:ascii="Times New Roman" w:hAnsi="Times New Roman"/>
                <w:sz w:val="22"/>
                <w:szCs w:val="22"/>
              </w:rPr>
              <w:t xml:space="preserve">nie miałby </w:t>
            </w:r>
            <w:r w:rsidR="0098504E" w:rsidRPr="0098504E">
              <w:rPr>
                <w:rFonts w:ascii="Times New Roman" w:hAnsi="Times New Roman"/>
                <w:sz w:val="22"/>
                <w:szCs w:val="22"/>
              </w:rPr>
              <w:t>możliwoś</w:t>
            </w:r>
            <w:r w:rsidR="00D467F0">
              <w:rPr>
                <w:rFonts w:ascii="Times New Roman" w:hAnsi="Times New Roman"/>
                <w:sz w:val="22"/>
                <w:szCs w:val="22"/>
              </w:rPr>
              <w:t>ci</w:t>
            </w:r>
            <w:r w:rsidR="0098504E" w:rsidRPr="0098504E">
              <w:rPr>
                <w:rFonts w:ascii="Times New Roman" w:hAnsi="Times New Roman"/>
                <w:sz w:val="22"/>
                <w:szCs w:val="22"/>
              </w:rPr>
              <w:t xml:space="preserve"> wymierzenia </w:t>
            </w:r>
            <w:r w:rsidR="0098504E">
              <w:rPr>
                <w:rFonts w:ascii="Times New Roman" w:hAnsi="Times New Roman"/>
                <w:sz w:val="22"/>
                <w:szCs w:val="22"/>
              </w:rPr>
              <w:t xml:space="preserve">kary proporcjonalnej do przewinienia. </w:t>
            </w:r>
            <w:r w:rsidR="00C66351">
              <w:rPr>
                <w:rFonts w:ascii="Times New Roman" w:hAnsi="Times New Roman"/>
                <w:sz w:val="22"/>
                <w:szCs w:val="22"/>
              </w:rPr>
              <w:t>Z</w:t>
            </w:r>
            <w:r w:rsidR="00723EB4">
              <w:rPr>
                <w:rFonts w:ascii="Times New Roman" w:hAnsi="Times New Roman"/>
                <w:sz w:val="22"/>
                <w:szCs w:val="22"/>
              </w:rPr>
              <w:t xml:space="preserve"> </w:t>
            </w:r>
            <w:r w:rsidR="00C66351">
              <w:rPr>
                <w:rFonts w:ascii="Times New Roman" w:hAnsi="Times New Roman"/>
                <w:sz w:val="22"/>
                <w:szCs w:val="22"/>
              </w:rPr>
              <w:t>tego względu</w:t>
            </w:r>
            <w:r w:rsidR="00723EB4">
              <w:rPr>
                <w:rFonts w:ascii="Times New Roman" w:hAnsi="Times New Roman"/>
                <w:sz w:val="22"/>
                <w:szCs w:val="22"/>
              </w:rPr>
              <w:t xml:space="preserve"> podnosi się limit kar pieniężnych </w:t>
            </w:r>
            <w:r w:rsidR="00723EB4" w:rsidRPr="00723EB4">
              <w:rPr>
                <w:rFonts w:ascii="Times New Roman" w:hAnsi="Times New Roman"/>
                <w:sz w:val="22"/>
                <w:szCs w:val="22"/>
              </w:rPr>
              <w:t>do stukrotnego przeciętnego wynagrodzenia miesięcznego w gospodarce narodowej</w:t>
            </w:r>
            <w:r w:rsidR="00C66351">
              <w:rPr>
                <w:rFonts w:ascii="Times New Roman" w:hAnsi="Times New Roman"/>
                <w:sz w:val="22"/>
                <w:szCs w:val="22"/>
              </w:rPr>
              <w:t xml:space="preserve"> </w:t>
            </w:r>
            <w:r w:rsidR="00723EB4" w:rsidRPr="00723EB4">
              <w:rPr>
                <w:rFonts w:ascii="Times New Roman" w:hAnsi="Times New Roman"/>
                <w:sz w:val="22"/>
                <w:szCs w:val="22"/>
              </w:rPr>
              <w:t>za rok poprzedzający ogłaszanego przez Prezesa Głównego Urzędu Statystycznego</w:t>
            </w:r>
            <w:r w:rsidR="00723EB4">
              <w:rPr>
                <w:rFonts w:ascii="Times New Roman" w:hAnsi="Times New Roman"/>
                <w:sz w:val="22"/>
                <w:szCs w:val="22"/>
              </w:rPr>
              <w:t xml:space="preserve">. </w:t>
            </w:r>
            <w:r w:rsidR="0098504E">
              <w:rPr>
                <w:rFonts w:ascii="Times New Roman" w:hAnsi="Times New Roman"/>
                <w:sz w:val="22"/>
                <w:szCs w:val="22"/>
              </w:rPr>
              <w:t xml:space="preserve">Dotychczas kary </w:t>
            </w:r>
            <w:r w:rsidR="00D467F0">
              <w:rPr>
                <w:rFonts w:ascii="Times New Roman" w:hAnsi="Times New Roman"/>
                <w:sz w:val="22"/>
                <w:szCs w:val="22"/>
              </w:rPr>
              <w:t>w takim limicie</w:t>
            </w:r>
            <w:r w:rsidR="0098504E">
              <w:rPr>
                <w:rFonts w:ascii="Times New Roman" w:hAnsi="Times New Roman"/>
                <w:sz w:val="22"/>
                <w:szCs w:val="22"/>
              </w:rPr>
              <w:t xml:space="preserve"> nie były wymierzane</w:t>
            </w:r>
            <w:r w:rsidR="00D467F0">
              <w:rPr>
                <w:rFonts w:ascii="Times New Roman" w:hAnsi="Times New Roman"/>
                <w:sz w:val="22"/>
                <w:szCs w:val="22"/>
              </w:rPr>
              <w:t xml:space="preserve">, ponieważ podmioty podważały </w:t>
            </w:r>
            <w:r w:rsidR="00682ACA">
              <w:rPr>
                <w:rFonts w:ascii="Times New Roman" w:hAnsi="Times New Roman"/>
                <w:sz w:val="22"/>
                <w:szCs w:val="22"/>
              </w:rPr>
              <w:t xml:space="preserve">w ogóle </w:t>
            </w:r>
            <w:r w:rsidR="00D467F0">
              <w:rPr>
                <w:rFonts w:ascii="Times New Roman" w:hAnsi="Times New Roman"/>
                <w:sz w:val="22"/>
                <w:szCs w:val="22"/>
              </w:rPr>
              <w:t xml:space="preserve">zasadność nakładania kar za niezgodności w zakresie </w:t>
            </w:r>
            <w:r w:rsidR="00D467F0" w:rsidRPr="00D467F0">
              <w:rPr>
                <w:rFonts w:ascii="Times New Roman" w:hAnsi="Times New Roman"/>
                <w:sz w:val="22"/>
                <w:szCs w:val="22"/>
              </w:rPr>
              <w:t>prezentacji, reklamy i promocji.</w:t>
            </w:r>
            <w:r w:rsidR="00D467F0">
              <w:rPr>
                <w:rFonts w:ascii="Times New Roman" w:hAnsi="Times New Roman"/>
                <w:sz w:val="22"/>
                <w:szCs w:val="22"/>
              </w:rPr>
              <w:t xml:space="preserve"> Stąd </w:t>
            </w:r>
            <w:r w:rsidR="0064450C">
              <w:rPr>
                <w:rFonts w:ascii="Times New Roman" w:hAnsi="Times New Roman"/>
                <w:sz w:val="22"/>
                <w:szCs w:val="22"/>
              </w:rPr>
              <w:t xml:space="preserve">doprecyzowanie, że kara pieniężna dotyczy niezgodnej z przepisami </w:t>
            </w:r>
            <w:r w:rsidR="0064450C" w:rsidRPr="00231F94">
              <w:rPr>
                <w:rFonts w:ascii="Times New Roman" w:hAnsi="Times New Roman"/>
                <w:sz w:val="22"/>
                <w:szCs w:val="22"/>
              </w:rPr>
              <w:t>prezentacji, reklamy i promocji</w:t>
            </w:r>
            <w:r w:rsidR="00D467F0">
              <w:rPr>
                <w:rFonts w:ascii="Times New Roman" w:hAnsi="Times New Roman"/>
                <w:sz w:val="22"/>
                <w:szCs w:val="22"/>
              </w:rPr>
              <w:t>, jak i dodatkowe podwyższenie limitu kar</w:t>
            </w:r>
            <w:r w:rsidR="00682ACA">
              <w:rPr>
                <w:rFonts w:ascii="Times New Roman" w:hAnsi="Times New Roman"/>
                <w:sz w:val="22"/>
                <w:szCs w:val="22"/>
              </w:rPr>
              <w:t xml:space="preserve">, </w:t>
            </w:r>
            <w:r w:rsidR="00D467F0">
              <w:rPr>
                <w:rFonts w:ascii="Times New Roman" w:hAnsi="Times New Roman"/>
                <w:sz w:val="22"/>
                <w:szCs w:val="22"/>
              </w:rPr>
              <w:t xml:space="preserve">ma </w:t>
            </w:r>
            <w:r w:rsidR="00723EB4">
              <w:rPr>
                <w:rFonts w:ascii="Times New Roman" w:hAnsi="Times New Roman"/>
                <w:sz w:val="22"/>
                <w:szCs w:val="22"/>
              </w:rPr>
              <w:t xml:space="preserve">zapewnić że kary będą </w:t>
            </w:r>
            <w:r w:rsidR="00D467F0">
              <w:rPr>
                <w:rFonts w:ascii="Times New Roman" w:hAnsi="Times New Roman"/>
                <w:sz w:val="22"/>
                <w:szCs w:val="22"/>
              </w:rPr>
              <w:t>odstraszające</w:t>
            </w:r>
            <w:r w:rsidR="00723EB4">
              <w:rPr>
                <w:rFonts w:ascii="Times New Roman" w:hAnsi="Times New Roman"/>
                <w:sz w:val="22"/>
                <w:szCs w:val="22"/>
              </w:rPr>
              <w:t xml:space="preserve">. </w:t>
            </w:r>
          </w:p>
          <w:bookmarkEnd w:id="23"/>
          <w:p w14:paraId="26B3490A" w14:textId="0C7F95F2" w:rsidR="00A92721" w:rsidRDefault="00623648" w:rsidP="00A92721">
            <w:pPr>
              <w:pStyle w:val="NIEARTTEKSTtekstnieartykuowanynppodstprawnarozplubpreambua"/>
              <w:spacing w:line="240" w:lineRule="auto"/>
              <w:ind w:firstLine="0"/>
            </w:pPr>
            <w:r w:rsidRPr="00231F94">
              <w:rPr>
                <w:rFonts w:ascii="Times New Roman" w:hAnsi="Times New Roman"/>
                <w:sz w:val="22"/>
                <w:szCs w:val="22"/>
              </w:rPr>
              <w:t xml:space="preserve">Ze względu na zmiany przepisów dotyczących zasad postępowania wyjaśniającego </w:t>
            </w:r>
            <w:r w:rsidR="001F47C3">
              <w:rPr>
                <w:rFonts w:ascii="Times New Roman" w:hAnsi="Times New Roman"/>
                <w:sz w:val="22"/>
                <w:szCs w:val="22"/>
              </w:rPr>
              <w:t xml:space="preserve">prowadzonego </w:t>
            </w:r>
            <w:r w:rsidRPr="00231F94">
              <w:rPr>
                <w:rFonts w:ascii="Times New Roman" w:hAnsi="Times New Roman"/>
                <w:sz w:val="22"/>
                <w:szCs w:val="22"/>
              </w:rPr>
              <w:t>przez GIS</w:t>
            </w:r>
            <w:r w:rsidR="00506D01">
              <w:rPr>
                <w:rFonts w:ascii="Times New Roman" w:hAnsi="Times New Roman"/>
                <w:sz w:val="22"/>
                <w:szCs w:val="22"/>
              </w:rPr>
              <w:t xml:space="preserve"> </w:t>
            </w:r>
            <w:r w:rsidR="00FE66C4" w:rsidRPr="00231F94">
              <w:rPr>
                <w:rFonts w:ascii="Times New Roman" w:hAnsi="Times New Roman"/>
                <w:sz w:val="22"/>
                <w:szCs w:val="22"/>
              </w:rPr>
              <w:t xml:space="preserve">w projekcie ustawy </w:t>
            </w:r>
            <w:r w:rsidRPr="00231F94">
              <w:rPr>
                <w:rFonts w:ascii="Times New Roman" w:hAnsi="Times New Roman"/>
                <w:sz w:val="22"/>
                <w:szCs w:val="22"/>
              </w:rPr>
              <w:t>wprowadz</w:t>
            </w:r>
            <w:r w:rsidR="00FE66C4" w:rsidRPr="00231F94">
              <w:rPr>
                <w:rFonts w:ascii="Times New Roman" w:hAnsi="Times New Roman"/>
                <w:sz w:val="22"/>
                <w:szCs w:val="22"/>
              </w:rPr>
              <w:t>a się</w:t>
            </w:r>
            <w:r w:rsidRPr="00231F94">
              <w:rPr>
                <w:rFonts w:ascii="Times New Roman" w:hAnsi="Times New Roman"/>
                <w:sz w:val="22"/>
                <w:szCs w:val="22"/>
              </w:rPr>
              <w:t xml:space="preserve"> przepisy przejściowe dotyczące produktów, w odniesieniu do których GIS</w:t>
            </w:r>
            <w:r w:rsidR="00506D01">
              <w:rPr>
                <w:rFonts w:ascii="Times New Roman" w:hAnsi="Times New Roman"/>
                <w:sz w:val="22"/>
                <w:szCs w:val="22"/>
              </w:rPr>
              <w:t xml:space="preserve"> </w:t>
            </w:r>
            <w:r w:rsidRPr="00231F94">
              <w:rPr>
                <w:rFonts w:ascii="Times New Roman" w:hAnsi="Times New Roman"/>
                <w:sz w:val="22"/>
                <w:szCs w:val="22"/>
              </w:rPr>
              <w:t xml:space="preserve">otrzymał </w:t>
            </w:r>
            <w:r w:rsidR="009637CB" w:rsidRPr="00231F94">
              <w:rPr>
                <w:rFonts w:ascii="Times New Roman" w:hAnsi="Times New Roman"/>
                <w:sz w:val="22"/>
                <w:szCs w:val="22"/>
              </w:rPr>
              <w:t xml:space="preserve">już </w:t>
            </w:r>
            <w:r w:rsidRPr="00231F94">
              <w:rPr>
                <w:rFonts w:ascii="Times New Roman" w:hAnsi="Times New Roman"/>
                <w:sz w:val="22"/>
                <w:szCs w:val="22"/>
              </w:rPr>
              <w:t>powiadomienie o pierwszym wprowadzeniu do obrotu np. suplementów diety. Intencją jest, aby w odniesieniu do spraw nierozpatrzonych do dnia wejścia w życie ustawy miały zastosowanie przepisy projektowanej ustawy.</w:t>
            </w:r>
            <w:r w:rsidR="00A92721">
              <w:t xml:space="preserve"> </w:t>
            </w:r>
          </w:p>
          <w:p w14:paraId="0E27B00A" w14:textId="0E1699EB" w:rsidR="007B2B9B" w:rsidRPr="007B2B9B" w:rsidRDefault="00A92721" w:rsidP="007B2B9B">
            <w:pPr>
              <w:pStyle w:val="NIEARTTEKSTtekstnieartykuowanynppodstprawnarozplubpreambua"/>
              <w:spacing w:line="240" w:lineRule="auto"/>
              <w:ind w:firstLine="0"/>
              <w:rPr>
                <w:rFonts w:ascii="Times New Roman" w:hAnsi="Times New Roman"/>
                <w:sz w:val="22"/>
                <w:szCs w:val="22"/>
              </w:rPr>
            </w:pPr>
            <w:r w:rsidRPr="00A92721">
              <w:rPr>
                <w:rFonts w:ascii="Times New Roman" w:hAnsi="Times New Roman"/>
                <w:sz w:val="22"/>
                <w:szCs w:val="22"/>
              </w:rPr>
              <w:t xml:space="preserve">Ponadto projektowana wprowadza zmiany do ustawy z dnia 14 marca 1985 r. o Państwowej Inspekcji Sanitarnej </w:t>
            </w:r>
            <w:r w:rsidR="000659CA">
              <w:rPr>
                <w:rFonts w:ascii="Times New Roman" w:hAnsi="Times New Roman"/>
                <w:sz w:val="22"/>
                <w:szCs w:val="22"/>
              </w:rPr>
              <w:t xml:space="preserve">w zakresie </w:t>
            </w:r>
            <w:r w:rsidR="000659CA" w:rsidRPr="00A92721">
              <w:rPr>
                <w:rFonts w:ascii="Times New Roman" w:hAnsi="Times New Roman"/>
                <w:sz w:val="22"/>
                <w:szCs w:val="22"/>
              </w:rPr>
              <w:t>umożliwi</w:t>
            </w:r>
            <w:r w:rsidR="000659CA">
              <w:rPr>
                <w:rFonts w:ascii="Times New Roman" w:hAnsi="Times New Roman"/>
                <w:sz w:val="22"/>
                <w:szCs w:val="22"/>
              </w:rPr>
              <w:t>enia w</w:t>
            </w:r>
            <w:r w:rsidR="000659CA" w:rsidRPr="00A92721">
              <w:rPr>
                <w:rFonts w:ascii="Times New Roman" w:hAnsi="Times New Roman"/>
                <w:sz w:val="22"/>
                <w:szCs w:val="22"/>
              </w:rPr>
              <w:t>ykonywani</w:t>
            </w:r>
            <w:r w:rsidR="000659CA">
              <w:rPr>
                <w:rFonts w:ascii="Times New Roman" w:hAnsi="Times New Roman"/>
                <w:sz w:val="22"/>
                <w:szCs w:val="22"/>
              </w:rPr>
              <w:t>a</w:t>
            </w:r>
            <w:r w:rsidR="000659CA" w:rsidRPr="00A92721">
              <w:rPr>
                <w:rFonts w:ascii="Times New Roman" w:hAnsi="Times New Roman"/>
                <w:sz w:val="22"/>
                <w:szCs w:val="22"/>
              </w:rPr>
              <w:t xml:space="preserve"> zadań </w:t>
            </w:r>
            <w:r w:rsidR="000659CA">
              <w:rPr>
                <w:rFonts w:ascii="Times New Roman" w:hAnsi="Times New Roman"/>
                <w:sz w:val="22"/>
                <w:szCs w:val="22"/>
              </w:rPr>
              <w:t xml:space="preserve">Inspekcji przy pomocy </w:t>
            </w:r>
            <w:r w:rsidRPr="00A92721">
              <w:rPr>
                <w:rFonts w:ascii="Times New Roman" w:hAnsi="Times New Roman"/>
                <w:sz w:val="22"/>
                <w:szCs w:val="22"/>
              </w:rPr>
              <w:t>SEPIS</w:t>
            </w:r>
            <w:r w:rsidR="000659CA">
              <w:rPr>
                <w:rFonts w:ascii="Times New Roman" w:hAnsi="Times New Roman"/>
                <w:sz w:val="22"/>
                <w:szCs w:val="22"/>
              </w:rPr>
              <w:t>. SEPIS</w:t>
            </w:r>
            <w:r w:rsidRPr="00A92721">
              <w:rPr>
                <w:rFonts w:ascii="Times New Roman" w:hAnsi="Times New Roman"/>
                <w:sz w:val="22"/>
                <w:szCs w:val="22"/>
              </w:rPr>
              <w:t xml:space="preserve"> oraz działając</w:t>
            </w:r>
            <w:r w:rsidR="000659CA">
              <w:rPr>
                <w:rFonts w:ascii="Times New Roman" w:hAnsi="Times New Roman"/>
                <w:sz w:val="22"/>
                <w:szCs w:val="22"/>
              </w:rPr>
              <w:t>a</w:t>
            </w:r>
            <w:r w:rsidRPr="00A92721">
              <w:rPr>
                <w:rFonts w:ascii="Times New Roman" w:hAnsi="Times New Roman"/>
                <w:sz w:val="22"/>
                <w:szCs w:val="22"/>
              </w:rPr>
              <w:t xml:space="preserve"> w ramach tego systemu </w:t>
            </w:r>
            <w:r>
              <w:rPr>
                <w:rFonts w:ascii="Times New Roman" w:hAnsi="Times New Roman"/>
                <w:sz w:val="22"/>
                <w:szCs w:val="22"/>
              </w:rPr>
              <w:t>p</w:t>
            </w:r>
            <w:r w:rsidRPr="00A92721">
              <w:rPr>
                <w:rFonts w:ascii="Times New Roman" w:hAnsi="Times New Roman"/>
                <w:sz w:val="22"/>
                <w:szCs w:val="22"/>
              </w:rPr>
              <w:t>latforma e-Sanepid stanowi odpowiedź na oczekiwania przedsiębiorców, dla których cyfryzacja usług świadczonych przez PIS będzie ułatwieniem prowadzenia działalności gospodarczej oraz przyczyni się do obniżeni</w:t>
            </w:r>
            <w:r w:rsidR="004813EA">
              <w:rPr>
                <w:rFonts w:ascii="Times New Roman" w:hAnsi="Times New Roman"/>
                <w:sz w:val="22"/>
                <w:szCs w:val="22"/>
              </w:rPr>
              <w:t>a</w:t>
            </w:r>
            <w:r w:rsidRPr="00A92721">
              <w:rPr>
                <w:rFonts w:ascii="Times New Roman" w:hAnsi="Times New Roman"/>
                <w:sz w:val="22"/>
                <w:szCs w:val="22"/>
              </w:rPr>
              <w:t xml:space="preserve"> kosztów jej prowadzenia. Ponadto platforma e-Sanepid jako podstawowe narzędzie wykorzystywane w kontaktach obywateli z organami PIS wpisuje się w skutecznie prowadzoną politykę cyfryzacji państwa. Zgodnie z globalnymi trendami celem platformy e-Sanepid jest znaczne ograniczenie, a z czasem wyeliminowanie dokumentów w postaci papierowej.</w:t>
            </w:r>
            <w:r w:rsidR="000659CA">
              <w:rPr>
                <w:rFonts w:ascii="Times New Roman" w:hAnsi="Times New Roman"/>
                <w:sz w:val="22"/>
                <w:szCs w:val="22"/>
              </w:rPr>
              <w:t xml:space="preserve"> SEPIS </w:t>
            </w:r>
            <w:r w:rsidRPr="00A92721">
              <w:rPr>
                <w:rFonts w:ascii="Times New Roman" w:hAnsi="Times New Roman"/>
                <w:sz w:val="22"/>
                <w:szCs w:val="22"/>
              </w:rPr>
              <w:t>pozwoli na zoptymalizowanie, pod względem czasu, kosztów i efektywności, realizacji zadań wykonywanych przez organy PIS</w:t>
            </w:r>
            <w:r w:rsidR="000659CA">
              <w:rPr>
                <w:rFonts w:ascii="Times New Roman" w:hAnsi="Times New Roman"/>
                <w:sz w:val="22"/>
                <w:szCs w:val="22"/>
              </w:rPr>
              <w:t xml:space="preserve"> oraz za</w:t>
            </w:r>
            <w:r w:rsidRPr="00A92721">
              <w:rPr>
                <w:rFonts w:ascii="Times New Roman" w:hAnsi="Times New Roman"/>
                <w:sz w:val="22"/>
                <w:szCs w:val="22"/>
              </w:rPr>
              <w:t>pewni obywatelom, przedsiębiorcom i organom PIS</w:t>
            </w:r>
            <w:r w:rsidR="005263C3">
              <w:rPr>
                <w:rFonts w:ascii="Times New Roman" w:hAnsi="Times New Roman"/>
                <w:sz w:val="22"/>
                <w:szCs w:val="22"/>
              </w:rPr>
              <w:t xml:space="preserve"> </w:t>
            </w:r>
            <w:r w:rsidRPr="00A92721">
              <w:rPr>
                <w:rFonts w:ascii="Times New Roman" w:hAnsi="Times New Roman"/>
                <w:sz w:val="22"/>
                <w:szCs w:val="22"/>
              </w:rPr>
              <w:t xml:space="preserve">pakiet spójnych i komplementarnych usług online umożliwiających kompleksowe załatwianie spraw. Przede wszystkim system teleinformatyczny pozwoli na prowadzenie postępowań </w:t>
            </w:r>
            <w:r w:rsidRPr="00A92721">
              <w:rPr>
                <w:rFonts w:ascii="Times New Roman" w:hAnsi="Times New Roman"/>
                <w:sz w:val="22"/>
                <w:szCs w:val="22"/>
              </w:rPr>
              <w:lastRenderedPageBreak/>
              <w:t xml:space="preserve">administracyjnych zgodnie z przepisami </w:t>
            </w:r>
            <w:r w:rsidR="005263C3">
              <w:rPr>
                <w:rFonts w:ascii="Times New Roman" w:hAnsi="Times New Roman"/>
                <w:sz w:val="22"/>
                <w:szCs w:val="22"/>
              </w:rPr>
              <w:t>KPA</w:t>
            </w:r>
            <w:r w:rsidRPr="00A92721">
              <w:rPr>
                <w:rFonts w:ascii="Times New Roman" w:hAnsi="Times New Roman"/>
                <w:sz w:val="22"/>
                <w:szCs w:val="22"/>
              </w:rPr>
              <w:t xml:space="preserve">. W tym celu niezbędne jest wprowadzenie rozwiązań ustawowych pozwalających na składanie oraz rozpatrywanie wniosków, w tym prowadzenie korespondencji w sprawach załatwianych przez organy PIS, za pośrednictwem konta na platformie e-Sanepid. </w:t>
            </w:r>
            <w:r w:rsidR="007B2B9B" w:rsidRPr="007B2B9B">
              <w:rPr>
                <w:rFonts w:ascii="Times New Roman" w:hAnsi="Times New Roman"/>
                <w:sz w:val="22"/>
                <w:szCs w:val="22"/>
              </w:rPr>
              <w:t>Ważną zmianą jest wprowadzenie zapisów umożliwiających systematyczne aktualizowanie i weryfikowanie danych identyfikujących podmiot z urzędu na podstawie informacji pochodzących z innych ewidencji lub rejestrów publicznych prowadzonych przez organy lub podmioty wykonujące zadania publiczne, do których Główny Inspektor Sanitarny, państwowy wojewódzki inspektor sanitarny, państwowy powiatowy inspektor sanitarny i państwowy graniczny inspektor sanitarny mają dostęp z mocy prawa, i nie wymagają rozstrzygnięcia w drodze decyzji administracyjnej.</w:t>
            </w:r>
            <w:r w:rsidR="007B2B9B">
              <w:rPr>
                <w:rFonts w:ascii="Times New Roman" w:hAnsi="Times New Roman"/>
                <w:sz w:val="22"/>
                <w:szCs w:val="22"/>
              </w:rPr>
              <w:t xml:space="preserve"> Takie rozwiązanie zmniejszy konieczność składania przed przedsiębiorców dodatkowych wniosków o zmianę, jeżeli zmiana ta dotyczy aktualizacji danych identyfikujących podmiot np. zmiany w K</w:t>
            </w:r>
            <w:r w:rsidR="00BC30F0">
              <w:rPr>
                <w:rFonts w:ascii="Times New Roman" w:hAnsi="Times New Roman"/>
                <w:sz w:val="22"/>
                <w:szCs w:val="22"/>
              </w:rPr>
              <w:t xml:space="preserve">rajowym Rejestrze </w:t>
            </w:r>
            <w:r w:rsidR="00CF4AD7">
              <w:rPr>
                <w:rFonts w:ascii="Times New Roman" w:hAnsi="Times New Roman"/>
                <w:sz w:val="22"/>
                <w:szCs w:val="22"/>
              </w:rPr>
              <w:t>S</w:t>
            </w:r>
            <w:r w:rsidR="00BC30F0">
              <w:rPr>
                <w:rFonts w:ascii="Times New Roman" w:hAnsi="Times New Roman"/>
                <w:sz w:val="22"/>
                <w:szCs w:val="22"/>
              </w:rPr>
              <w:t xml:space="preserve">ądowym </w:t>
            </w:r>
            <w:r w:rsidR="007B2B9B">
              <w:rPr>
                <w:rFonts w:ascii="Times New Roman" w:hAnsi="Times New Roman"/>
                <w:sz w:val="22"/>
                <w:szCs w:val="22"/>
              </w:rPr>
              <w:t xml:space="preserve">czy </w:t>
            </w:r>
            <w:r w:rsidR="00BC30F0" w:rsidRPr="00BC30F0">
              <w:rPr>
                <w:rFonts w:ascii="Times New Roman" w:hAnsi="Times New Roman"/>
                <w:sz w:val="22"/>
                <w:szCs w:val="22"/>
              </w:rPr>
              <w:t>Centralnej Ewidencji i Informacji o Działalności Gospodarczej</w:t>
            </w:r>
            <w:r w:rsidR="007B2B9B">
              <w:rPr>
                <w:rFonts w:ascii="Times New Roman" w:hAnsi="Times New Roman"/>
                <w:sz w:val="22"/>
                <w:szCs w:val="22"/>
              </w:rPr>
              <w:t>.</w:t>
            </w:r>
          </w:p>
        </w:tc>
      </w:tr>
      <w:tr w:rsidR="00265B24" w:rsidRPr="006E0D95" w14:paraId="5918BF52" w14:textId="77777777" w:rsidTr="22111CA6">
        <w:trPr>
          <w:gridAfter w:val="1"/>
          <w:wAfter w:w="10" w:type="dxa"/>
          <w:trHeight w:val="300"/>
        </w:trPr>
        <w:tc>
          <w:tcPr>
            <w:tcW w:w="10936" w:type="dxa"/>
            <w:gridSpan w:val="34"/>
            <w:shd w:val="clear" w:color="auto" w:fill="99CCFF"/>
            <w:vAlign w:val="center"/>
          </w:tcPr>
          <w:p w14:paraId="33261D5D" w14:textId="77777777" w:rsidR="00265B24" w:rsidRPr="006E0D95" w:rsidRDefault="00265B24" w:rsidP="00265B24">
            <w:pPr>
              <w:numPr>
                <w:ilvl w:val="0"/>
                <w:numId w:val="3"/>
              </w:numPr>
              <w:spacing w:before="60" w:after="60" w:line="240" w:lineRule="auto"/>
              <w:ind w:left="318" w:hanging="284"/>
              <w:jc w:val="both"/>
              <w:rPr>
                <w:rFonts w:ascii="Times New Roman" w:hAnsi="Times New Roman"/>
                <w:b/>
                <w:color w:val="000000"/>
              </w:rPr>
            </w:pPr>
            <w:r w:rsidRPr="006E0D95">
              <w:rPr>
                <w:rFonts w:ascii="Times New Roman" w:hAnsi="Times New Roman"/>
                <w:b/>
                <w:spacing w:val="-2"/>
              </w:rPr>
              <w:lastRenderedPageBreak/>
              <w:t>Jak problem został rozwiązany w innych krajach, w szczególności krajach członkowskich OECD/UE</w:t>
            </w:r>
            <w:r w:rsidRPr="006E0D95">
              <w:rPr>
                <w:rFonts w:ascii="Times New Roman" w:hAnsi="Times New Roman"/>
                <w:b/>
                <w:color w:val="000000"/>
              </w:rPr>
              <w:t>?</w:t>
            </w:r>
            <w:r w:rsidRPr="006E0D95">
              <w:rPr>
                <w:rFonts w:ascii="Times New Roman" w:hAnsi="Times New Roman"/>
                <w:i/>
                <w:color w:val="000000"/>
              </w:rPr>
              <w:t xml:space="preserve"> </w:t>
            </w:r>
          </w:p>
        </w:tc>
      </w:tr>
      <w:tr w:rsidR="00265B24" w:rsidRPr="006E0D95" w14:paraId="60061E4C" w14:textId="77777777" w:rsidTr="22111CA6">
        <w:trPr>
          <w:gridAfter w:val="1"/>
          <w:wAfter w:w="10" w:type="dxa"/>
          <w:trHeight w:val="300"/>
        </w:trPr>
        <w:tc>
          <w:tcPr>
            <w:tcW w:w="10936" w:type="dxa"/>
            <w:gridSpan w:val="34"/>
          </w:tcPr>
          <w:p w14:paraId="50948D83" w14:textId="56E65002" w:rsidR="00AF20C2" w:rsidRDefault="00AF20C2" w:rsidP="00AF20C2">
            <w:pPr>
              <w:spacing w:line="240" w:lineRule="auto"/>
              <w:jc w:val="both"/>
              <w:rPr>
                <w:rFonts w:ascii="Times New Roman" w:hAnsi="Times New Roman"/>
                <w:color w:val="000000"/>
                <w:spacing w:val="-2"/>
              </w:rPr>
            </w:pPr>
            <w:r>
              <w:rPr>
                <w:rFonts w:ascii="Times New Roman" w:hAnsi="Times New Roman"/>
                <w:color w:val="000000"/>
                <w:spacing w:val="-2"/>
              </w:rPr>
              <w:t>P</w:t>
            </w:r>
            <w:r w:rsidRPr="00AF20C2">
              <w:rPr>
                <w:rFonts w:ascii="Times New Roman" w:hAnsi="Times New Roman"/>
                <w:color w:val="000000"/>
                <w:spacing w:val="-2"/>
              </w:rPr>
              <w:t>rzepis</w:t>
            </w:r>
            <w:r>
              <w:rPr>
                <w:rFonts w:ascii="Times New Roman" w:hAnsi="Times New Roman"/>
                <w:color w:val="000000"/>
                <w:spacing w:val="-2"/>
              </w:rPr>
              <w:t xml:space="preserve">y </w:t>
            </w:r>
            <w:r w:rsidRPr="00AF20C2">
              <w:rPr>
                <w:rFonts w:ascii="Times New Roman" w:hAnsi="Times New Roman"/>
                <w:color w:val="000000"/>
                <w:spacing w:val="-2"/>
              </w:rPr>
              <w:t xml:space="preserve">rozporządzenia 2017/625 </w:t>
            </w:r>
            <w:r>
              <w:rPr>
                <w:rFonts w:ascii="Times New Roman" w:hAnsi="Times New Roman"/>
                <w:color w:val="000000"/>
                <w:spacing w:val="-2"/>
              </w:rPr>
              <w:t xml:space="preserve">są stosowane wprost, jednakże dla umożliwienia stosowania przepisy prawa krajowego wymagają odpowiednio dostosowania. </w:t>
            </w:r>
            <w:r w:rsidRPr="00AF20C2">
              <w:rPr>
                <w:rFonts w:ascii="Times New Roman" w:hAnsi="Times New Roman"/>
                <w:color w:val="000000"/>
                <w:spacing w:val="-2"/>
              </w:rPr>
              <w:t xml:space="preserve">Można przewidywać, że inne kraje członkowskie Unii Europejskiej </w:t>
            </w:r>
            <w:r>
              <w:rPr>
                <w:rFonts w:ascii="Times New Roman" w:hAnsi="Times New Roman"/>
                <w:color w:val="000000"/>
                <w:spacing w:val="-2"/>
              </w:rPr>
              <w:t xml:space="preserve">już dostosowały lub są w trakcie dostosowywania </w:t>
            </w:r>
            <w:r w:rsidRPr="00AF20C2">
              <w:rPr>
                <w:rFonts w:ascii="Times New Roman" w:hAnsi="Times New Roman"/>
                <w:color w:val="000000"/>
                <w:spacing w:val="-2"/>
              </w:rPr>
              <w:t>przepisów</w:t>
            </w:r>
            <w:r>
              <w:rPr>
                <w:rFonts w:ascii="Times New Roman" w:hAnsi="Times New Roman"/>
                <w:color w:val="000000"/>
                <w:spacing w:val="-2"/>
              </w:rPr>
              <w:t xml:space="preserve"> krajowych</w:t>
            </w:r>
            <w:r w:rsidRPr="00AF20C2">
              <w:rPr>
                <w:rFonts w:ascii="Times New Roman" w:hAnsi="Times New Roman"/>
                <w:color w:val="000000"/>
                <w:spacing w:val="-2"/>
              </w:rPr>
              <w:t>, na zasadach obowiązujących w tych krajach.</w:t>
            </w:r>
          </w:p>
          <w:p w14:paraId="4D382931" w14:textId="77777777" w:rsidR="00433072" w:rsidRDefault="00433072" w:rsidP="005F77CC">
            <w:pPr>
              <w:spacing w:line="240" w:lineRule="auto"/>
              <w:jc w:val="both"/>
              <w:rPr>
                <w:rFonts w:ascii="Times New Roman" w:hAnsi="Times New Roman"/>
                <w:color w:val="000000"/>
                <w:spacing w:val="-2"/>
              </w:rPr>
            </w:pPr>
          </w:p>
          <w:p w14:paraId="773213A1" w14:textId="157FB2B5" w:rsidR="00AF20C2" w:rsidRDefault="00AF20C2" w:rsidP="005F77CC">
            <w:pPr>
              <w:spacing w:line="240" w:lineRule="auto"/>
              <w:jc w:val="both"/>
              <w:rPr>
                <w:rFonts w:ascii="Times New Roman" w:hAnsi="Times New Roman"/>
                <w:color w:val="000000"/>
                <w:spacing w:val="-2"/>
              </w:rPr>
            </w:pPr>
            <w:r>
              <w:rPr>
                <w:rFonts w:ascii="Times New Roman" w:hAnsi="Times New Roman"/>
                <w:color w:val="000000"/>
                <w:spacing w:val="-2"/>
              </w:rPr>
              <w:t>Przepisy d</w:t>
            </w:r>
            <w:r w:rsidRPr="00AF20C2">
              <w:rPr>
                <w:rFonts w:ascii="Times New Roman" w:hAnsi="Times New Roman"/>
                <w:color w:val="000000"/>
                <w:spacing w:val="-2"/>
              </w:rPr>
              <w:t>yrektyw</w:t>
            </w:r>
            <w:r>
              <w:rPr>
                <w:rFonts w:ascii="Times New Roman" w:hAnsi="Times New Roman"/>
                <w:color w:val="000000"/>
                <w:spacing w:val="-2"/>
              </w:rPr>
              <w:t>y</w:t>
            </w:r>
            <w:r w:rsidRPr="00AF20C2">
              <w:rPr>
                <w:rFonts w:ascii="Times New Roman" w:hAnsi="Times New Roman"/>
                <w:color w:val="000000"/>
                <w:spacing w:val="-2"/>
              </w:rPr>
              <w:t xml:space="preserve"> (UE) 2024/2839 nie określają terminu </w:t>
            </w:r>
            <w:r>
              <w:rPr>
                <w:rFonts w:ascii="Times New Roman" w:hAnsi="Times New Roman"/>
                <w:color w:val="000000"/>
                <w:spacing w:val="-2"/>
              </w:rPr>
              <w:t xml:space="preserve">implementacji przepisów, które są implementowane w ustawie. </w:t>
            </w:r>
            <w:r w:rsidRPr="00AF20C2">
              <w:rPr>
                <w:rFonts w:ascii="Times New Roman" w:hAnsi="Times New Roman"/>
                <w:color w:val="000000"/>
                <w:spacing w:val="-2"/>
              </w:rPr>
              <w:t>Można jedynie przewidywać, że w chwili obecnej inne kraje członkowskie Unii Europejskiej, podobnie jak Rzeczypospolita Polska, są w trakcie</w:t>
            </w:r>
            <w:r w:rsidR="00D64220">
              <w:rPr>
                <w:rFonts w:ascii="Times New Roman" w:hAnsi="Times New Roman"/>
                <w:color w:val="000000"/>
                <w:spacing w:val="-2"/>
              </w:rPr>
              <w:t xml:space="preserve"> implementacji </w:t>
            </w:r>
            <w:r w:rsidRPr="00AF20C2">
              <w:rPr>
                <w:rFonts w:ascii="Times New Roman" w:hAnsi="Times New Roman"/>
                <w:color w:val="000000"/>
                <w:spacing w:val="-2"/>
              </w:rPr>
              <w:t>tych przepisów, na zasadach i w sposób przyjęty w tych krajach.</w:t>
            </w:r>
          </w:p>
          <w:p w14:paraId="57F72D94" w14:textId="77777777" w:rsidR="00433072" w:rsidRDefault="00433072" w:rsidP="005F77CC">
            <w:pPr>
              <w:spacing w:line="240" w:lineRule="auto"/>
              <w:jc w:val="both"/>
              <w:rPr>
                <w:rFonts w:ascii="Times New Roman" w:hAnsi="Times New Roman"/>
                <w:color w:val="000000"/>
                <w:spacing w:val="-2"/>
              </w:rPr>
            </w:pPr>
          </w:p>
          <w:p w14:paraId="71390842" w14:textId="70257482" w:rsidR="005F77CC" w:rsidRPr="006E0D95" w:rsidRDefault="005F77CC" w:rsidP="005F77CC">
            <w:pPr>
              <w:spacing w:line="240" w:lineRule="auto"/>
              <w:jc w:val="both"/>
              <w:rPr>
                <w:rFonts w:ascii="Times New Roman" w:hAnsi="Times New Roman"/>
                <w:color w:val="000000"/>
                <w:spacing w:val="-2"/>
              </w:rPr>
            </w:pPr>
            <w:r w:rsidRPr="006E0D95">
              <w:rPr>
                <w:rFonts w:ascii="Times New Roman" w:hAnsi="Times New Roman"/>
                <w:color w:val="000000"/>
                <w:spacing w:val="-2"/>
              </w:rPr>
              <w:t>W obszarze dotyczącym suplementów diety obowiązuj</w:t>
            </w:r>
            <w:r w:rsidR="00116A03">
              <w:rPr>
                <w:rFonts w:ascii="Times New Roman" w:hAnsi="Times New Roman"/>
                <w:color w:val="000000"/>
                <w:spacing w:val="-2"/>
              </w:rPr>
              <w:t xml:space="preserve">e </w:t>
            </w:r>
            <w:r w:rsidRPr="006E0D95">
              <w:rPr>
                <w:rFonts w:ascii="Times New Roman" w:hAnsi="Times New Roman"/>
                <w:color w:val="000000"/>
                <w:spacing w:val="-2"/>
              </w:rPr>
              <w:t>dyrektywa 2002/46/WE</w:t>
            </w:r>
            <w:r w:rsidR="00B0780A">
              <w:t xml:space="preserve"> </w:t>
            </w:r>
            <w:r w:rsidR="00B0780A" w:rsidRPr="00B0780A">
              <w:rPr>
                <w:rFonts w:ascii="Times New Roman" w:hAnsi="Times New Roman"/>
                <w:color w:val="000000"/>
                <w:spacing w:val="-2"/>
              </w:rPr>
              <w:t>Parlamentu Europejskiego i Rady z dnia 10 czerwca 2002 r. w sprawie zbliżenia ustawodawstw Państw Członkowskich odnoszących się do suplementów żywnościowych (Dz. Urz. WE L 183 z 12.07.2002, str. 51, z późn. zm.; Dz. Urz. UE Polskie wydanie specjalne, rozdz. 13, t. 29, str. 490)</w:t>
            </w:r>
            <w:r w:rsidRPr="006E0D95">
              <w:rPr>
                <w:rFonts w:ascii="Times New Roman" w:hAnsi="Times New Roman"/>
                <w:color w:val="000000"/>
                <w:spacing w:val="-2"/>
              </w:rPr>
              <w:t xml:space="preserve">, która nie reguluje szczegółowo kwestii prowadzenia nadzoru nad suplementami diety. Z przepisów tej dyrektywy wynika konieczność skutecznego monitorowania suplementów diety, w ramach którego państwa członkowskie mogą żądać, aby producent lub osoba wprowadzająca dany produkt do obrotu na terytorium danego państwa członkowskiego Unii Europejskiej informowała o tym właściwy organ przez przesłanie do tego organu wzoru etykiety dla tego produktu. Z uwagi na brak regulacji szczegółowych w tym zakresie państwa członkowskie Unii Europejskiej </w:t>
            </w:r>
            <w:r w:rsidR="00FB72C6">
              <w:rPr>
                <w:rFonts w:ascii="Times New Roman" w:hAnsi="Times New Roman"/>
                <w:color w:val="000000"/>
                <w:spacing w:val="-2"/>
              </w:rPr>
              <w:t xml:space="preserve">oraz Wielka Brytania </w:t>
            </w:r>
            <w:r w:rsidRPr="006E0D95">
              <w:rPr>
                <w:rFonts w:ascii="Times New Roman" w:hAnsi="Times New Roman"/>
                <w:color w:val="000000"/>
                <w:spacing w:val="-2"/>
              </w:rPr>
              <w:t>wprowadziły w zakresie nadzoru różne rozwiązania</w:t>
            </w:r>
            <w:r w:rsidR="00F94A4E">
              <w:rPr>
                <w:rFonts w:ascii="Times New Roman" w:hAnsi="Times New Roman"/>
                <w:color w:val="000000"/>
                <w:spacing w:val="-2"/>
              </w:rPr>
              <w:t xml:space="preserve"> oraz różne zasady obowiązujące w przypadku, gdy powiadomienie jest wymagane</w:t>
            </w:r>
            <w:r w:rsidRPr="006E0D95">
              <w:rPr>
                <w:rFonts w:ascii="Times New Roman" w:hAnsi="Times New Roman"/>
                <w:color w:val="000000"/>
                <w:spacing w:val="-2"/>
              </w:rPr>
              <w:t>.</w:t>
            </w:r>
            <w:r w:rsidR="00F94A4E">
              <w:rPr>
                <w:rFonts w:ascii="Times New Roman" w:hAnsi="Times New Roman"/>
                <w:color w:val="000000"/>
                <w:spacing w:val="-2"/>
              </w:rPr>
              <w:t xml:space="preserve"> </w:t>
            </w:r>
            <w:r w:rsidRPr="006E0D95">
              <w:rPr>
                <w:rFonts w:ascii="Times New Roman" w:hAnsi="Times New Roman"/>
                <w:color w:val="000000"/>
                <w:spacing w:val="-2"/>
              </w:rPr>
              <w:t xml:space="preserve">Większość państw wymaga powiadomienia o wprowadzanych po raz pierwszy do obrotu suplementach diety </w:t>
            </w:r>
            <w:bookmarkStart w:id="24" w:name="_Hlk192671123"/>
            <w:r w:rsidRPr="006E0D95">
              <w:rPr>
                <w:rFonts w:ascii="Times New Roman" w:hAnsi="Times New Roman"/>
                <w:color w:val="000000"/>
                <w:spacing w:val="-2"/>
              </w:rPr>
              <w:t>(np. Belgia, Włochy, Francja, Niemcy, Czechy, Dania</w:t>
            </w:r>
            <w:r w:rsidR="00F94A4E">
              <w:rPr>
                <w:rFonts w:ascii="Times New Roman" w:hAnsi="Times New Roman"/>
                <w:color w:val="000000"/>
                <w:spacing w:val="-2"/>
              </w:rPr>
              <w:t>, Grecja, Irlandia, Litwa, Bułgaria, Rumunia, Portugalia, Słowienia, Słowacja, Hiszpania, Malta, Finlandia</w:t>
            </w:r>
            <w:r w:rsidRPr="006E0D95">
              <w:rPr>
                <w:rFonts w:ascii="Times New Roman" w:hAnsi="Times New Roman"/>
                <w:color w:val="000000"/>
                <w:spacing w:val="-2"/>
              </w:rPr>
              <w:t>), a niektóre (np. Austria, Holandia, Szwecja</w:t>
            </w:r>
            <w:r w:rsidR="00F94A4E">
              <w:rPr>
                <w:rFonts w:ascii="Times New Roman" w:hAnsi="Times New Roman"/>
                <w:color w:val="000000"/>
                <w:spacing w:val="-2"/>
              </w:rPr>
              <w:t>, Wielka Brytania</w:t>
            </w:r>
            <w:r w:rsidRPr="006E0D95">
              <w:rPr>
                <w:rFonts w:ascii="Times New Roman" w:hAnsi="Times New Roman"/>
                <w:color w:val="000000"/>
                <w:spacing w:val="-2"/>
              </w:rPr>
              <w:t xml:space="preserve">) nie wprowadziły takiego obowiązku. </w:t>
            </w:r>
          </w:p>
          <w:bookmarkEnd w:id="24"/>
          <w:p w14:paraId="0E11264D" w14:textId="77777777" w:rsidR="005F77CC" w:rsidRPr="006E0D95" w:rsidRDefault="005F77CC" w:rsidP="005F77CC">
            <w:pPr>
              <w:spacing w:line="240" w:lineRule="auto"/>
              <w:jc w:val="both"/>
              <w:rPr>
                <w:rFonts w:ascii="Times New Roman" w:hAnsi="Times New Roman"/>
                <w:color w:val="000000"/>
                <w:spacing w:val="-2"/>
              </w:rPr>
            </w:pPr>
          </w:p>
          <w:p w14:paraId="63A3D546" w14:textId="3427D10C" w:rsidR="0005364B" w:rsidRDefault="0005364B" w:rsidP="0005364B">
            <w:pPr>
              <w:spacing w:line="240" w:lineRule="auto"/>
              <w:jc w:val="both"/>
              <w:rPr>
                <w:rFonts w:ascii="Times New Roman" w:hAnsi="Times New Roman"/>
                <w:color w:val="000000"/>
                <w:spacing w:val="-2"/>
              </w:rPr>
            </w:pPr>
            <w:r>
              <w:rPr>
                <w:rFonts w:ascii="Times New Roman" w:hAnsi="Times New Roman"/>
                <w:color w:val="000000"/>
                <w:spacing w:val="-2"/>
              </w:rPr>
              <w:t xml:space="preserve">System </w:t>
            </w:r>
            <w:r w:rsidRPr="0005364B">
              <w:rPr>
                <w:rFonts w:ascii="Times New Roman" w:hAnsi="Times New Roman"/>
                <w:color w:val="000000"/>
                <w:spacing w:val="-2"/>
              </w:rPr>
              <w:t xml:space="preserve">rejestracji i zatwierdzania zakładów </w:t>
            </w:r>
            <w:r>
              <w:rPr>
                <w:rFonts w:ascii="Times New Roman" w:hAnsi="Times New Roman"/>
                <w:color w:val="000000"/>
                <w:spacing w:val="-2"/>
              </w:rPr>
              <w:t xml:space="preserve">działających na rynku spożywczym różni się pomiędzy państwami członkowskimi. Przyjęte w tym zakresie rozwiązania </w:t>
            </w:r>
            <w:r w:rsidRPr="0005364B">
              <w:rPr>
                <w:rFonts w:ascii="Times New Roman" w:hAnsi="Times New Roman"/>
                <w:color w:val="000000"/>
                <w:spacing w:val="-2"/>
              </w:rPr>
              <w:t>wewnętrzn</w:t>
            </w:r>
            <w:r>
              <w:rPr>
                <w:rFonts w:ascii="Times New Roman" w:hAnsi="Times New Roman"/>
                <w:color w:val="000000"/>
                <w:spacing w:val="-2"/>
              </w:rPr>
              <w:t>e zależą od</w:t>
            </w:r>
            <w:r w:rsidRPr="0005364B">
              <w:rPr>
                <w:rFonts w:ascii="Times New Roman" w:hAnsi="Times New Roman"/>
                <w:color w:val="000000"/>
                <w:spacing w:val="-2"/>
              </w:rPr>
              <w:t xml:space="preserve"> organizacj</w:t>
            </w:r>
            <w:r>
              <w:rPr>
                <w:rFonts w:ascii="Times New Roman" w:hAnsi="Times New Roman"/>
                <w:color w:val="000000"/>
                <w:spacing w:val="-2"/>
              </w:rPr>
              <w:t xml:space="preserve">i </w:t>
            </w:r>
            <w:r w:rsidRPr="0005364B">
              <w:rPr>
                <w:rFonts w:ascii="Times New Roman" w:hAnsi="Times New Roman"/>
                <w:color w:val="000000"/>
                <w:spacing w:val="-2"/>
              </w:rPr>
              <w:t>nadzoru nad bezpieczeństwem żywności, liczb</w:t>
            </w:r>
            <w:r>
              <w:rPr>
                <w:rFonts w:ascii="Times New Roman" w:hAnsi="Times New Roman"/>
                <w:color w:val="000000"/>
                <w:spacing w:val="-2"/>
              </w:rPr>
              <w:t>y</w:t>
            </w:r>
            <w:r w:rsidRPr="0005364B">
              <w:rPr>
                <w:rFonts w:ascii="Times New Roman" w:hAnsi="Times New Roman"/>
                <w:color w:val="000000"/>
                <w:spacing w:val="-2"/>
              </w:rPr>
              <w:t xml:space="preserve"> organów odpowiedzialnych za ten nadzór oraz sposobu implementacji przepisów dotyczących rejestracji i zatwierdzania</w:t>
            </w:r>
            <w:r>
              <w:rPr>
                <w:rFonts w:ascii="Times New Roman" w:hAnsi="Times New Roman"/>
                <w:color w:val="000000"/>
                <w:spacing w:val="-2"/>
              </w:rPr>
              <w:t xml:space="preserve"> podmiotów prowadzących produkcję i obrót żywnością</w:t>
            </w:r>
            <w:r w:rsidRPr="0005364B">
              <w:rPr>
                <w:rFonts w:ascii="Times New Roman" w:hAnsi="Times New Roman"/>
                <w:color w:val="000000"/>
                <w:spacing w:val="-2"/>
              </w:rPr>
              <w:t xml:space="preserve">. </w:t>
            </w:r>
            <w:r>
              <w:rPr>
                <w:rFonts w:ascii="Times New Roman" w:hAnsi="Times New Roman"/>
                <w:color w:val="000000"/>
                <w:spacing w:val="-2"/>
              </w:rPr>
              <w:t>Można się spodziewać, że niektóre państwa członkowskie mają wprowadzony lub zamierzają wprowadzić elektroniczny system ewidencji podmiotów, który będzie zbliżony w swoim założeniach i działaniu do</w:t>
            </w:r>
            <w:r w:rsidRPr="0005364B">
              <w:rPr>
                <w:rFonts w:ascii="Times New Roman" w:hAnsi="Times New Roman"/>
                <w:color w:val="000000"/>
                <w:spacing w:val="-2"/>
              </w:rPr>
              <w:t xml:space="preserve"> </w:t>
            </w:r>
            <w:r>
              <w:rPr>
                <w:rFonts w:ascii="Times New Roman" w:hAnsi="Times New Roman"/>
                <w:color w:val="000000"/>
                <w:spacing w:val="-2"/>
              </w:rPr>
              <w:t>SEPIS. Brak jest jednak informacji w tym zakresie.</w:t>
            </w:r>
          </w:p>
          <w:p w14:paraId="289B2340" w14:textId="0BB745B5" w:rsidR="0005364B" w:rsidRDefault="0005364B" w:rsidP="005F77CC">
            <w:pPr>
              <w:spacing w:line="240" w:lineRule="auto"/>
              <w:jc w:val="both"/>
              <w:rPr>
                <w:rFonts w:ascii="Times New Roman" w:hAnsi="Times New Roman"/>
                <w:color w:val="000000"/>
                <w:spacing w:val="-2"/>
              </w:rPr>
            </w:pPr>
          </w:p>
          <w:p w14:paraId="10D88330" w14:textId="1A6DF597" w:rsidR="007124BF" w:rsidRDefault="002D040A" w:rsidP="007124BF">
            <w:pPr>
              <w:spacing w:line="240" w:lineRule="auto"/>
              <w:jc w:val="both"/>
              <w:rPr>
                <w:rFonts w:ascii="Times New Roman" w:hAnsi="Times New Roman"/>
                <w:color w:val="000000"/>
                <w:spacing w:val="-2"/>
              </w:rPr>
            </w:pPr>
            <w:r>
              <w:rPr>
                <w:rFonts w:ascii="Times New Roman" w:hAnsi="Times New Roman"/>
                <w:color w:val="000000"/>
                <w:spacing w:val="-2"/>
              </w:rPr>
              <w:t>Działani</w:t>
            </w:r>
            <w:r w:rsidR="0005364B">
              <w:rPr>
                <w:rFonts w:ascii="Times New Roman" w:hAnsi="Times New Roman"/>
                <w:color w:val="000000"/>
                <w:spacing w:val="-2"/>
              </w:rPr>
              <w:t>a</w:t>
            </w:r>
            <w:r>
              <w:rPr>
                <w:rFonts w:ascii="Times New Roman" w:hAnsi="Times New Roman"/>
                <w:color w:val="000000"/>
                <w:spacing w:val="-2"/>
              </w:rPr>
              <w:t xml:space="preserve"> związane z tworzeniem planów urzędowej kontroli i monitoringu żywności i żywienia są realizowane w różny sposób w poszczególnych państwach członkowskich U</w:t>
            </w:r>
            <w:r w:rsidR="00BC30F0">
              <w:rPr>
                <w:rFonts w:ascii="Times New Roman" w:hAnsi="Times New Roman"/>
                <w:color w:val="000000"/>
                <w:spacing w:val="-2"/>
              </w:rPr>
              <w:t xml:space="preserve">nii </w:t>
            </w:r>
            <w:r>
              <w:rPr>
                <w:rFonts w:ascii="Times New Roman" w:hAnsi="Times New Roman"/>
                <w:color w:val="000000"/>
                <w:spacing w:val="-2"/>
              </w:rPr>
              <w:t>E</w:t>
            </w:r>
            <w:r w:rsidR="00BC30F0">
              <w:rPr>
                <w:rFonts w:ascii="Times New Roman" w:hAnsi="Times New Roman"/>
                <w:color w:val="000000"/>
                <w:spacing w:val="-2"/>
              </w:rPr>
              <w:t>uropejskiej</w:t>
            </w:r>
            <w:r w:rsidR="0005364B">
              <w:rPr>
                <w:rFonts w:ascii="Times New Roman" w:hAnsi="Times New Roman"/>
                <w:color w:val="000000"/>
                <w:spacing w:val="-2"/>
              </w:rPr>
              <w:t xml:space="preserve">. Jest to zależne </w:t>
            </w:r>
            <w:r>
              <w:rPr>
                <w:rFonts w:ascii="Times New Roman" w:hAnsi="Times New Roman"/>
                <w:color w:val="000000"/>
                <w:spacing w:val="-2"/>
              </w:rPr>
              <w:t>od przyjętych rozwiązań wewnętrznych związanych z organizacją nadzoru nad bezpieczeństwem żywności, liczbą organów odpowiedzialnych za ten nadzór oraz sposobu implementacji przepisów dotyczących urzędowych kontroli żywności. Można się spodziewać, że sposób tworzenia tych planów w państwach</w:t>
            </w:r>
            <w:r w:rsidR="0005364B">
              <w:rPr>
                <w:rFonts w:ascii="Times New Roman" w:hAnsi="Times New Roman"/>
                <w:color w:val="000000"/>
                <w:spacing w:val="-2"/>
              </w:rPr>
              <w:t xml:space="preserve">, które przyjęły </w:t>
            </w:r>
            <w:r>
              <w:rPr>
                <w:rFonts w:ascii="Times New Roman" w:hAnsi="Times New Roman"/>
                <w:color w:val="000000"/>
                <w:spacing w:val="-2"/>
              </w:rPr>
              <w:t>rozwiązania organizacyjn</w:t>
            </w:r>
            <w:r w:rsidR="0005364B">
              <w:rPr>
                <w:rFonts w:ascii="Times New Roman" w:hAnsi="Times New Roman"/>
                <w:color w:val="000000"/>
                <w:spacing w:val="-2"/>
              </w:rPr>
              <w:t>e</w:t>
            </w:r>
            <w:r>
              <w:rPr>
                <w:rFonts w:ascii="Times New Roman" w:hAnsi="Times New Roman"/>
                <w:color w:val="000000"/>
                <w:spacing w:val="-2"/>
              </w:rPr>
              <w:t xml:space="preserve"> analogiczn</w:t>
            </w:r>
            <w:r w:rsidR="0005364B">
              <w:rPr>
                <w:rFonts w:ascii="Times New Roman" w:hAnsi="Times New Roman"/>
                <w:color w:val="000000"/>
                <w:spacing w:val="-2"/>
              </w:rPr>
              <w:t>e do rozwiązań polskich,</w:t>
            </w:r>
            <w:r>
              <w:rPr>
                <w:rFonts w:ascii="Times New Roman" w:hAnsi="Times New Roman"/>
                <w:color w:val="000000"/>
                <w:spacing w:val="-2"/>
              </w:rPr>
              <w:t xml:space="preserve"> jest zbliżony do </w:t>
            </w:r>
            <w:r w:rsidR="0005364B">
              <w:rPr>
                <w:rFonts w:ascii="Times New Roman" w:hAnsi="Times New Roman"/>
                <w:color w:val="000000"/>
                <w:spacing w:val="-2"/>
              </w:rPr>
              <w:t xml:space="preserve">sposobu ich tworzenia </w:t>
            </w:r>
            <w:r>
              <w:rPr>
                <w:rFonts w:ascii="Times New Roman" w:hAnsi="Times New Roman"/>
                <w:color w:val="000000"/>
                <w:spacing w:val="-2"/>
              </w:rPr>
              <w:t>przyjęt</w:t>
            </w:r>
            <w:r w:rsidR="0005364B">
              <w:rPr>
                <w:rFonts w:ascii="Times New Roman" w:hAnsi="Times New Roman"/>
                <w:color w:val="000000"/>
                <w:spacing w:val="-2"/>
              </w:rPr>
              <w:t>ego</w:t>
            </w:r>
            <w:r>
              <w:rPr>
                <w:rFonts w:ascii="Times New Roman" w:hAnsi="Times New Roman"/>
                <w:color w:val="000000"/>
                <w:spacing w:val="-2"/>
              </w:rPr>
              <w:t xml:space="preserve"> w Polsce.</w:t>
            </w:r>
            <w:r w:rsidR="0005364B">
              <w:rPr>
                <w:rFonts w:ascii="Times New Roman" w:hAnsi="Times New Roman"/>
                <w:color w:val="000000"/>
                <w:spacing w:val="-2"/>
              </w:rPr>
              <w:t xml:space="preserve"> Brak jest informacji w tym zakresie. </w:t>
            </w:r>
          </w:p>
          <w:p w14:paraId="33F1FD73" w14:textId="77777777" w:rsidR="007124BF" w:rsidRDefault="007124BF" w:rsidP="007124BF">
            <w:pPr>
              <w:spacing w:line="240" w:lineRule="auto"/>
              <w:jc w:val="both"/>
              <w:rPr>
                <w:rFonts w:ascii="Times New Roman" w:hAnsi="Times New Roman"/>
                <w:color w:val="000000"/>
                <w:spacing w:val="-2"/>
              </w:rPr>
            </w:pPr>
          </w:p>
          <w:p w14:paraId="664404CF" w14:textId="0EDAE3EC" w:rsidR="00433072" w:rsidRDefault="00F94A4E" w:rsidP="00433072">
            <w:pPr>
              <w:spacing w:line="240" w:lineRule="auto"/>
              <w:jc w:val="both"/>
              <w:rPr>
                <w:rFonts w:ascii="Times New Roman" w:hAnsi="Times New Roman"/>
                <w:color w:val="000000"/>
                <w:spacing w:val="-2"/>
              </w:rPr>
            </w:pPr>
            <w:r>
              <w:rPr>
                <w:rFonts w:ascii="Times New Roman" w:hAnsi="Times New Roman"/>
                <w:color w:val="000000"/>
                <w:spacing w:val="-2"/>
              </w:rPr>
              <w:t>Przepisy</w:t>
            </w:r>
            <w:r w:rsidRPr="00F94A4E">
              <w:rPr>
                <w:rFonts w:ascii="Times New Roman" w:hAnsi="Times New Roman"/>
                <w:color w:val="000000"/>
                <w:spacing w:val="-2"/>
              </w:rPr>
              <w:t xml:space="preserve"> karn</w:t>
            </w:r>
            <w:r>
              <w:rPr>
                <w:rFonts w:ascii="Times New Roman" w:hAnsi="Times New Roman"/>
                <w:color w:val="000000"/>
                <w:spacing w:val="-2"/>
              </w:rPr>
              <w:t>e</w:t>
            </w:r>
            <w:r w:rsidRPr="00F94A4E">
              <w:rPr>
                <w:rFonts w:ascii="Times New Roman" w:hAnsi="Times New Roman"/>
                <w:color w:val="000000"/>
                <w:spacing w:val="-2"/>
              </w:rPr>
              <w:t xml:space="preserve"> </w:t>
            </w:r>
            <w:r>
              <w:rPr>
                <w:rFonts w:ascii="Times New Roman" w:hAnsi="Times New Roman"/>
                <w:color w:val="000000"/>
                <w:spacing w:val="-2"/>
              </w:rPr>
              <w:t>oraz</w:t>
            </w:r>
            <w:r w:rsidRPr="00F94A4E">
              <w:rPr>
                <w:rFonts w:ascii="Times New Roman" w:hAnsi="Times New Roman"/>
                <w:color w:val="000000"/>
                <w:spacing w:val="-2"/>
              </w:rPr>
              <w:t xml:space="preserve"> kar</w:t>
            </w:r>
            <w:r>
              <w:rPr>
                <w:rFonts w:ascii="Times New Roman" w:hAnsi="Times New Roman"/>
                <w:color w:val="000000"/>
                <w:spacing w:val="-2"/>
              </w:rPr>
              <w:t>y</w:t>
            </w:r>
            <w:r w:rsidRPr="00F94A4E">
              <w:rPr>
                <w:rFonts w:ascii="Times New Roman" w:hAnsi="Times New Roman"/>
                <w:color w:val="000000"/>
                <w:spacing w:val="-2"/>
              </w:rPr>
              <w:t xml:space="preserve"> pieniężn</w:t>
            </w:r>
            <w:r>
              <w:rPr>
                <w:rFonts w:ascii="Times New Roman" w:hAnsi="Times New Roman"/>
                <w:color w:val="000000"/>
                <w:spacing w:val="-2"/>
              </w:rPr>
              <w:t xml:space="preserve">e są w różny sposób uregulowane w </w:t>
            </w:r>
            <w:r w:rsidRPr="00AF20C2">
              <w:rPr>
                <w:rFonts w:ascii="Times New Roman" w:hAnsi="Times New Roman"/>
                <w:color w:val="000000"/>
                <w:spacing w:val="-2"/>
              </w:rPr>
              <w:t>inn</w:t>
            </w:r>
            <w:r>
              <w:rPr>
                <w:rFonts w:ascii="Times New Roman" w:hAnsi="Times New Roman"/>
                <w:color w:val="000000"/>
                <w:spacing w:val="-2"/>
              </w:rPr>
              <w:t>ych</w:t>
            </w:r>
            <w:r w:rsidRPr="00AF20C2">
              <w:rPr>
                <w:rFonts w:ascii="Times New Roman" w:hAnsi="Times New Roman"/>
                <w:color w:val="000000"/>
                <w:spacing w:val="-2"/>
              </w:rPr>
              <w:t xml:space="preserve"> kraj</w:t>
            </w:r>
            <w:r>
              <w:rPr>
                <w:rFonts w:ascii="Times New Roman" w:hAnsi="Times New Roman"/>
                <w:color w:val="000000"/>
                <w:spacing w:val="-2"/>
              </w:rPr>
              <w:t>ach</w:t>
            </w:r>
            <w:r w:rsidRPr="00AF20C2">
              <w:rPr>
                <w:rFonts w:ascii="Times New Roman" w:hAnsi="Times New Roman"/>
                <w:color w:val="000000"/>
                <w:spacing w:val="-2"/>
              </w:rPr>
              <w:t xml:space="preserve"> członkowski</w:t>
            </w:r>
            <w:r>
              <w:rPr>
                <w:rFonts w:ascii="Times New Roman" w:hAnsi="Times New Roman"/>
                <w:color w:val="000000"/>
                <w:spacing w:val="-2"/>
              </w:rPr>
              <w:t>ch</w:t>
            </w:r>
            <w:r w:rsidRPr="00AF20C2">
              <w:rPr>
                <w:rFonts w:ascii="Times New Roman" w:hAnsi="Times New Roman"/>
                <w:color w:val="000000"/>
                <w:spacing w:val="-2"/>
              </w:rPr>
              <w:t xml:space="preserve"> Unii Europejskiej.</w:t>
            </w:r>
            <w:r>
              <w:rPr>
                <w:rFonts w:ascii="Times New Roman" w:hAnsi="Times New Roman"/>
                <w:color w:val="000000"/>
                <w:spacing w:val="-2"/>
              </w:rPr>
              <w:t xml:space="preserve"> Z</w:t>
            </w:r>
            <w:r w:rsidR="00433072" w:rsidRPr="00433072">
              <w:rPr>
                <w:rFonts w:ascii="Times New Roman" w:hAnsi="Times New Roman"/>
                <w:color w:val="000000"/>
                <w:spacing w:val="-2"/>
              </w:rPr>
              <w:t>godnie z przepisami art. 139 rozporządzenia (UE) 2017/625</w:t>
            </w:r>
            <w:r w:rsidR="00433072">
              <w:rPr>
                <w:rFonts w:ascii="Times New Roman" w:hAnsi="Times New Roman"/>
                <w:color w:val="000000"/>
                <w:spacing w:val="-2"/>
              </w:rPr>
              <w:t xml:space="preserve"> sankcj</w:t>
            </w:r>
            <w:r w:rsidR="00116A03">
              <w:rPr>
                <w:rFonts w:ascii="Times New Roman" w:hAnsi="Times New Roman"/>
                <w:color w:val="000000"/>
                <w:spacing w:val="-2"/>
              </w:rPr>
              <w:t>e</w:t>
            </w:r>
            <w:r w:rsidR="00433072">
              <w:rPr>
                <w:rFonts w:ascii="Times New Roman" w:hAnsi="Times New Roman"/>
                <w:color w:val="000000"/>
                <w:spacing w:val="-2"/>
              </w:rPr>
              <w:t xml:space="preserve"> za </w:t>
            </w:r>
            <w:r w:rsidR="00433072" w:rsidRPr="00433072">
              <w:rPr>
                <w:rFonts w:ascii="Times New Roman" w:hAnsi="Times New Roman"/>
                <w:color w:val="000000"/>
                <w:spacing w:val="-2"/>
              </w:rPr>
              <w:t>narusze</w:t>
            </w:r>
            <w:r w:rsidR="00433072">
              <w:rPr>
                <w:rFonts w:ascii="Times New Roman" w:hAnsi="Times New Roman"/>
                <w:color w:val="000000"/>
                <w:spacing w:val="-2"/>
              </w:rPr>
              <w:t>nia przepisów</w:t>
            </w:r>
            <w:r w:rsidR="00433072" w:rsidRPr="00433072">
              <w:rPr>
                <w:rFonts w:ascii="Times New Roman" w:hAnsi="Times New Roman"/>
                <w:color w:val="000000"/>
                <w:spacing w:val="-2"/>
              </w:rPr>
              <w:t xml:space="preserve"> </w:t>
            </w:r>
            <w:r w:rsidR="00433072">
              <w:rPr>
                <w:rFonts w:ascii="Times New Roman" w:hAnsi="Times New Roman"/>
                <w:color w:val="000000"/>
                <w:spacing w:val="-2"/>
              </w:rPr>
              <w:t xml:space="preserve">prawa żywnościowego </w:t>
            </w:r>
            <w:r w:rsidR="00433072" w:rsidRPr="00433072">
              <w:rPr>
                <w:rFonts w:ascii="Times New Roman" w:hAnsi="Times New Roman"/>
                <w:color w:val="000000"/>
                <w:spacing w:val="-2"/>
              </w:rPr>
              <w:t xml:space="preserve">muszą być skuteczne, proporcjonalne i odstraszające. Można przewidywać, że inne kraje członkowskie Unii Europejskiej </w:t>
            </w:r>
            <w:r w:rsidR="00433072">
              <w:rPr>
                <w:rFonts w:ascii="Times New Roman" w:hAnsi="Times New Roman"/>
                <w:color w:val="000000"/>
                <w:spacing w:val="-2"/>
              </w:rPr>
              <w:t xml:space="preserve">wprowadziły takie sankcje w przepisach </w:t>
            </w:r>
            <w:r w:rsidR="00433072" w:rsidRPr="00433072">
              <w:rPr>
                <w:rFonts w:ascii="Times New Roman" w:hAnsi="Times New Roman"/>
                <w:color w:val="000000"/>
                <w:spacing w:val="-2"/>
              </w:rPr>
              <w:t xml:space="preserve">krajowych na zasadach </w:t>
            </w:r>
            <w:r w:rsidR="00433072">
              <w:rPr>
                <w:rFonts w:ascii="Times New Roman" w:hAnsi="Times New Roman"/>
                <w:color w:val="000000"/>
                <w:spacing w:val="-2"/>
              </w:rPr>
              <w:t xml:space="preserve">przyjętych </w:t>
            </w:r>
            <w:r w:rsidR="00433072" w:rsidRPr="00433072">
              <w:rPr>
                <w:rFonts w:ascii="Times New Roman" w:hAnsi="Times New Roman"/>
                <w:color w:val="000000"/>
                <w:spacing w:val="-2"/>
              </w:rPr>
              <w:t>w tych krajach.</w:t>
            </w:r>
            <w:r w:rsidR="00433072">
              <w:t xml:space="preserve"> </w:t>
            </w:r>
            <w:r w:rsidR="00433072">
              <w:rPr>
                <w:rFonts w:ascii="Times New Roman" w:hAnsi="Times New Roman"/>
                <w:color w:val="000000"/>
                <w:spacing w:val="-2"/>
              </w:rPr>
              <w:t xml:space="preserve">Brak jest informacji w tym zakresie. </w:t>
            </w:r>
          </w:p>
          <w:p w14:paraId="4B94D5A5" w14:textId="5A795B34" w:rsidR="007124BF" w:rsidRPr="006E0D95" w:rsidRDefault="007124BF" w:rsidP="00265B24">
            <w:pPr>
              <w:spacing w:line="240" w:lineRule="auto"/>
              <w:jc w:val="both"/>
              <w:rPr>
                <w:rFonts w:ascii="Times New Roman" w:hAnsi="Times New Roman"/>
                <w:color w:val="000000"/>
                <w:spacing w:val="-2"/>
              </w:rPr>
            </w:pPr>
          </w:p>
        </w:tc>
      </w:tr>
      <w:tr w:rsidR="00265B24" w:rsidRPr="006E0D95" w14:paraId="640801AA" w14:textId="77777777" w:rsidTr="22111CA6">
        <w:trPr>
          <w:gridAfter w:val="1"/>
          <w:wAfter w:w="10" w:type="dxa"/>
          <w:trHeight w:val="300"/>
        </w:trPr>
        <w:tc>
          <w:tcPr>
            <w:tcW w:w="10936" w:type="dxa"/>
            <w:gridSpan w:val="34"/>
            <w:shd w:val="clear" w:color="auto" w:fill="99CCFF"/>
            <w:vAlign w:val="center"/>
          </w:tcPr>
          <w:p w14:paraId="3A5FB2F6" w14:textId="77777777" w:rsidR="00265B24" w:rsidRPr="006E0D95" w:rsidRDefault="00265B24" w:rsidP="00265B24">
            <w:pPr>
              <w:numPr>
                <w:ilvl w:val="0"/>
                <w:numId w:val="3"/>
              </w:numPr>
              <w:spacing w:before="60" w:after="60" w:line="240" w:lineRule="auto"/>
              <w:ind w:left="318" w:hanging="284"/>
              <w:jc w:val="both"/>
              <w:rPr>
                <w:rFonts w:ascii="Times New Roman" w:hAnsi="Times New Roman"/>
                <w:b/>
                <w:color w:val="000000"/>
              </w:rPr>
            </w:pPr>
            <w:r w:rsidRPr="006E0D95">
              <w:rPr>
                <w:rFonts w:ascii="Times New Roman" w:hAnsi="Times New Roman"/>
                <w:b/>
                <w:color w:val="000000"/>
              </w:rPr>
              <w:t>Podmioty, na które oddziałuje projekt</w:t>
            </w:r>
          </w:p>
        </w:tc>
      </w:tr>
      <w:tr w:rsidR="00265B24" w:rsidRPr="006E0D95" w14:paraId="0E93945B" w14:textId="77777777" w:rsidTr="0046632A">
        <w:trPr>
          <w:gridAfter w:val="1"/>
          <w:wAfter w:w="10" w:type="dxa"/>
          <w:trHeight w:val="300"/>
        </w:trPr>
        <w:tc>
          <w:tcPr>
            <w:tcW w:w="2414" w:type="dxa"/>
            <w:gridSpan w:val="4"/>
          </w:tcPr>
          <w:p w14:paraId="433EC8F8" w14:textId="77777777" w:rsidR="00265B24" w:rsidRPr="006E0D95" w:rsidRDefault="00265B24" w:rsidP="00265B24">
            <w:pPr>
              <w:spacing w:before="40" w:line="240" w:lineRule="auto"/>
              <w:jc w:val="center"/>
              <w:rPr>
                <w:rFonts w:ascii="Times New Roman" w:hAnsi="Times New Roman"/>
                <w:color w:val="000000"/>
                <w:spacing w:val="-2"/>
              </w:rPr>
            </w:pPr>
            <w:r w:rsidRPr="006E0D95">
              <w:rPr>
                <w:rFonts w:ascii="Times New Roman" w:hAnsi="Times New Roman"/>
                <w:color w:val="000000"/>
                <w:spacing w:val="-2"/>
              </w:rPr>
              <w:t>Grupa</w:t>
            </w:r>
          </w:p>
        </w:tc>
        <w:tc>
          <w:tcPr>
            <w:tcW w:w="2029" w:type="dxa"/>
            <w:gridSpan w:val="6"/>
          </w:tcPr>
          <w:p w14:paraId="4C48A98E" w14:textId="77777777" w:rsidR="00265B24" w:rsidRPr="006E0D95" w:rsidRDefault="00265B24" w:rsidP="00265B24">
            <w:pPr>
              <w:spacing w:before="40" w:line="240" w:lineRule="auto"/>
              <w:jc w:val="center"/>
              <w:rPr>
                <w:rFonts w:ascii="Times New Roman" w:hAnsi="Times New Roman"/>
                <w:color w:val="000000"/>
                <w:spacing w:val="-2"/>
              </w:rPr>
            </w:pPr>
            <w:r w:rsidRPr="006E0D95">
              <w:rPr>
                <w:rFonts w:ascii="Times New Roman" w:hAnsi="Times New Roman"/>
                <w:color w:val="000000"/>
                <w:spacing w:val="-2"/>
              </w:rPr>
              <w:t>Wielkość</w:t>
            </w:r>
          </w:p>
        </w:tc>
        <w:tc>
          <w:tcPr>
            <w:tcW w:w="3525" w:type="dxa"/>
            <w:gridSpan w:val="14"/>
          </w:tcPr>
          <w:p w14:paraId="35334418" w14:textId="77777777" w:rsidR="00265B24" w:rsidRPr="006E0D95" w:rsidRDefault="00265B24" w:rsidP="00265B24">
            <w:pPr>
              <w:spacing w:before="40" w:line="240" w:lineRule="auto"/>
              <w:jc w:val="center"/>
              <w:rPr>
                <w:rFonts w:ascii="Times New Roman" w:hAnsi="Times New Roman"/>
                <w:color w:val="000000"/>
                <w:spacing w:val="-2"/>
              </w:rPr>
            </w:pPr>
            <w:r w:rsidRPr="006E0D95">
              <w:rPr>
                <w:rFonts w:ascii="Times New Roman" w:hAnsi="Times New Roman"/>
                <w:color w:val="000000"/>
                <w:spacing w:val="-2"/>
              </w:rPr>
              <w:t>Źródło danych</w:t>
            </w:r>
            <w:r w:rsidRPr="006E0D95" w:rsidDel="00260F33">
              <w:rPr>
                <w:rFonts w:ascii="Times New Roman" w:hAnsi="Times New Roman"/>
                <w:color w:val="000000"/>
                <w:spacing w:val="-2"/>
              </w:rPr>
              <w:t xml:space="preserve"> </w:t>
            </w:r>
          </w:p>
        </w:tc>
        <w:tc>
          <w:tcPr>
            <w:tcW w:w="2968" w:type="dxa"/>
            <w:gridSpan w:val="10"/>
          </w:tcPr>
          <w:p w14:paraId="4C50C970" w14:textId="77777777" w:rsidR="00265B24" w:rsidRPr="006E0D95" w:rsidRDefault="00265B24" w:rsidP="00265B24">
            <w:pPr>
              <w:spacing w:before="40" w:line="240" w:lineRule="auto"/>
              <w:jc w:val="center"/>
              <w:rPr>
                <w:rFonts w:ascii="Times New Roman" w:hAnsi="Times New Roman"/>
                <w:color w:val="000000"/>
                <w:spacing w:val="-2"/>
              </w:rPr>
            </w:pPr>
            <w:r w:rsidRPr="006E0D95">
              <w:rPr>
                <w:rFonts w:ascii="Times New Roman" w:hAnsi="Times New Roman"/>
                <w:color w:val="000000"/>
                <w:spacing w:val="-2"/>
              </w:rPr>
              <w:t>Oddziaływanie</w:t>
            </w:r>
          </w:p>
        </w:tc>
      </w:tr>
      <w:tr w:rsidR="00934155" w:rsidRPr="006E0D95" w14:paraId="6063A95F" w14:textId="77777777" w:rsidTr="0046632A">
        <w:trPr>
          <w:gridAfter w:val="1"/>
          <w:wAfter w:w="10" w:type="dxa"/>
          <w:trHeight w:val="300"/>
        </w:trPr>
        <w:tc>
          <w:tcPr>
            <w:tcW w:w="2414" w:type="dxa"/>
            <w:gridSpan w:val="4"/>
          </w:tcPr>
          <w:p w14:paraId="4A53CA15" w14:textId="1411BE9E" w:rsidR="00934155" w:rsidRPr="006E0D95" w:rsidRDefault="008564AC" w:rsidP="00934155">
            <w:pPr>
              <w:spacing w:line="240" w:lineRule="auto"/>
              <w:rPr>
                <w:rFonts w:ascii="Times New Roman" w:hAnsi="Times New Roman"/>
                <w:color w:val="000000"/>
                <w:spacing w:val="-2"/>
              </w:rPr>
            </w:pPr>
            <w:r>
              <w:rPr>
                <w:rFonts w:ascii="Times New Roman" w:eastAsia="Times New Roman" w:hAnsi="Times New Roman"/>
              </w:rPr>
              <w:t>p</w:t>
            </w:r>
            <w:r w:rsidRPr="006E0D95">
              <w:rPr>
                <w:rFonts w:ascii="Times New Roman" w:eastAsia="Times New Roman" w:hAnsi="Times New Roman"/>
              </w:rPr>
              <w:t xml:space="preserve">odmioty działające na rynku spożywczym </w:t>
            </w:r>
            <w:r>
              <w:rPr>
                <w:rFonts w:ascii="Times New Roman" w:eastAsia="Times New Roman" w:hAnsi="Times New Roman"/>
              </w:rPr>
              <w:t xml:space="preserve">wprowadzające po raz pierwszy do obrotu do obrotu określone środki </w:t>
            </w:r>
            <w:r>
              <w:rPr>
                <w:rFonts w:ascii="Times New Roman" w:eastAsia="Times New Roman" w:hAnsi="Times New Roman"/>
              </w:rPr>
              <w:lastRenderedPageBreak/>
              <w:t xml:space="preserve">spożywcze, przede wszystkim suplementy diety, w tym </w:t>
            </w:r>
            <w:r w:rsidR="00934155" w:rsidRPr="00A70B2D">
              <w:rPr>
                <w:rFonts w:ascii="Times New Roman" w:hAnsi="Times New Roman"/>
              </w:rPr>
              <w:t xml:space="preserve">producenci suplementów diety </w:t>
            </w:r>
          </w:p>
        </w:tc>
        <w:tc>
          <w:tcPr>
            <w:tcW w:w="2029" w:type="dxa"/>
            <w:gridSpan w:val="6"/>
          </w:tcPr>
          <w:p w14:paraId="5C9B19D2" w14:textId="52E39404" w:rsidR="00934155" w:rsidRPr="006E0D95" w:rsidRDefault="008564AC" w:rsidP="00934155">
            <w:pPr>
              <w:spacing w:line="240" w:lineRule="auto"/>
              <w:rPr>
                <w:rFonts w:ascii="Times New Roman" w:hAnsi="Times New Roman"/>
                <w:color w:val="000000"/>
                <w:spacing w:val="-2"/>
              </w:rPr>
            </w:pPr>
            <w:r>
              <w:rPr>
                <w:rFonts w:ascii="Times New Roman" w:hAnsi="Times New Roman"/>
              </w:rPr>
              <w:lastRenderedPageBreak/>
              <w:t xml:space="preserve">potencjalnie </w:t>
            </w:r>
            <w:r w:rsidR="00AD7B61">
              <w:rPr>
                <w:rFonts w:ascii="Times New Roman" w:hAnsi="Times New Roman"/>
              </w:rPr>
              <w:t xml:space="preserve">wszystkie </w:t>
            </w:r>
            <w:r w:rsidR="00AD7B61" w:rsidRPr="00AD7B61">
              <w:rPr>
                <w:rFonts w:ascii="Times New Roman" w:hAnsi="Times New Roman"/>
              </w:rPr>
              <w:t xml:space="preserve">podmioty działające na rynku </w:t>
            </w:r>
            <w:r w:rsidR="00AD7B61" w:rsidRPr="00A5700A">
              <w:rPr>
                <w:rFonts w:ascii="Times New Roman" w:hAnsi="Times New Roman"/>
              </w:rPr>
              <w:t>spożywczym (</w:t>
            </w:r>
            <w:r w:rsidR="006440B3">
              <w:rPr>
                <w:rFonts w:ascii="Times New Roman" w:hAnsi="Times New Roman"/>
              </w:rPr>
              <w:t>590 641</w:t>
            </w:r>
            <w:r w:rsidR="00AD7B61" w:rsidRPr="00A5700A">
              <w:rPr>
                <w:rFonts w:ascii="Times New Roman" w:hAnsi="Times New Roman"/>
              </w:rPr>
              <w:t xml:space="preserve">), </w:t>
            </w:r>
            <w:r w:rsidR="00AD7B61">
              <w:rPr>
                <w:rFonts w:ascii="Times New Roman" w:hAnsi="Times New Roman"/>
              </w:rPr>
              <w:t>w tym</w:t>
            </w:r>
            <w:r w:rsidR="00AD7B61" w:rsidRPr="00AD7B61">
              <w:rPr>
                <w:rFonts w:ascii="Times New Roman" w:hAnsi="Times New Roman"/>
              </w:rPr>
              <w:t xml:space="preserve"> </w:t>
            </w:r>
            <w:r w:rsidR="00934155" w:rsidRPr="00A70B2D">
              <w:rPr>
                <w:rFonts w:ascii="Times New Roman" w:hAnsi="Times New Roman"/>
              </w:rPr>
              <w:lastRenderedPageBreak/>
              <w:t>wszyscy producenci suplementów diety (</w:t>
            </w:r>
            <w:r w:rsidR="00727AB5">
              <w:rPr>
                <w:rFonts w:ascii="Times New Roman" w:hAnsi="Times New Roman"/>
              </w:rPr>
              <w:t>457</w:t>
            </w:r>
            <w:r w:rsidR="00934155" w:rsidRPr="00A70B2D">
              <w:rPr>
                <w:rFonts w:ascii="Times New Roman" w:hAnsi="Times New Roman"/>
              </w:rPr>
              <w:t>)</w:t>
            </w:r>
          </w:p>
        </w:tc>
        <w:tc>
          <w:tcPr>
            <w:tcW w:w="3525" w:type="dxa"/>
            <w:gridSpan w:val="14"/>
          </w:tcPr>
          <w:p w14:paraId="38CD6CAF" w14:textId="663A6FAE" w:rsidR="008235A3" w:rsidRPr="006E0D95" w:rsidRDefault="001F6661" w:rsidP="001F6661">
            <w:pPr>
              <w:spacing w:line="240" w:lineRule="auto"/>
              <w:rPr>
                <w:rFonts w:ascii="Times New Roman" w:hAnsi="Times New Roman"/>
                <w:color w:val="000000"/>
                <w:spacing w:val="-2"/>
              </w:rPr>
            </w:pPr>
            <w:r w:rsidRPr="001F6661">
              <w:rPr>
                <w:rFonts w:ascii="Times New Roman" w:hAnsi="Times New Roman"/>
                <w:color w:val="000000"/>
                <w:spacing w:val="-2"/>
              </w:rPr>
              <w:lastRenderedPageBreak/>
              <w:t xml:space="preserve">dane z rejestru zakładów podlegających nadzorowi organów Państwowej Inspekcji Sanitarnej, który jest prowadzony w systemie </w:t>
            </w:r>
            <w:r w:rsidRPr="001F6661">
              <w:rPr>
                <w:rFonts w:ascii="Times New Roman" w:hAnsi="Times New Roman"/>
                <w:color w:val="000000"/>
                <w:spacing w:val="-2"/>
              </w:rPr>
              <w:lastRenderedPageBreak/>
              <w:t xml:space="preserve">teleinformatycznym (stan na dzień </w:t>
            </w:r>
            <w:r w:rsidR="006440B3">
              <w:rPr>
                <w:rFonts w:ascii="Times New Roman" w:hAnsi="Times New Roman"/>
                <w:color w:val="000000"/>
                <w:spacing w:val="-2"/>
              </w:rPr>
              <w:t>01.04</w:t>
            </w:r>
            <w:r w:rsidRPr="001F6661">
              <w:rPr>
                <w:rFonts w:ascii="Times New Roman" w:hAnsi="Times New Roman"/>
                <w:color w:val="000000"/>
                <w:spacing w:val="-2"/>
              </w:rPr>
              <w:t>.2026 r.</w:t>
            </w:r>
          </w:p>
        </w:tc>
        <w:tc>
          <w:tcPr>
            <w:tcW w:w="2968" w:type="dxa"/>
            <w:gridSpan w:val="10"/>
          </w:tcPr>
          <w:p w14:paraId="3656B9AB" w14:textId="2B83B16F" w:rsidR="00934155" w:rsidRPr="006E0D95" w:rsidRDefault="00934155" w:rsidP="00934155">
            <w:pPr>
              <w:spacing w:line="240" w:lineRule="auto"/>
              <w:rPr>
                <w:rFonts w:ascii="Times New Roman" w:hAnsi="Times New Roman"/>
                <w:color w:val="000000"/>
                <w:spacing w:val="-2"/>
              </w:rPr>
            </w:pPr>
            <w:r>
              <w:rPr>
                <w:rFonts w:ascii="Times New Roman" w:hAnsi="Times New Roman"/>
              </w:rPr>
              <w:lastRenderedPageBreak/>
              <w:t xml:space="preserve">konieczność </w:t>
            </w:r>
            <w:r w:rsidRPr="00A70B2D">
              <w:rPr>
                <w:rFonts w:ascii="Times New Roman" w:hAnsi="Times New Roman"/>
              </w:rPr>
              <w:t xml:space="preserve">stosowania </w:t>
            </w:r>
            <w:r w:rsidR="0016564F">
              <w:rPr>
                <w:rFonts w:ascii="Times New Roman" w:hAnsi="Times New Roman"/>
              </w:rPr>
              <w:t xml:space="preserve">przy </w:t>
            </w:r>
            <w:r w:rsidR="0016564F" w:rsidRPr="00934155">
              <w:rPr>
                <w:rFonts w:ascii="Times New Roman" w:hAnsi="Times New Roman"/>
              </w:rPr>
              <w:t>wprowadz</w:t>
            </w:r>
            <w:r w:rsidR="0016564F">
              <w:rPr>
                <w:rFonts w:ascii="Times New Roman" w:hAnsi="Times New Roman"/>
              </w:rPr>
              <w:t>a</w:t>
            </w:r>
            <w:r w:rsidR="0016564F" w:rsidRPr="00934155">
              <w:rPr>
                <w:rFonts w:ascii="Times New Roman" w:hAnsi="Times New Roman"/>
              </w:rPr>
              <w:t xml:space="preserve">niu </w:t>
            </w:r>
            <w:r w:rsidR="0016564F">
              <w:rPr>
                <w:rFonts w:ascii="Times New Roman" w:hAnsi="Times New Roman"/>
              </w:rPr>
              <w:t xml:space="preserve">po raz </w:t>
            </w:r>
            <w:r w:rsidR="0016564F" w:rsidRPr="00934155">
              <w:rPr>
                <w:rFonts w:ascii="Times New Roman" w:hAnsi="Times New Roman"/>
              </w:rPr>
              <w:t xml:space="preserve">pierwszy do obrotu na terytorium Rzeczypospolitej Polskiej </w:t>
            </w:r>
            <w:r w:rsidR="0016564F">
              <w:rPr>
                <w:rFonts w:ascii="Times New Roman" w:hAnsi="Times New Roman"/>
              </w:rPr>
              <w:t xml:space="preserve">określonych </w:t>
            </w:r>
            <w:r w:rsidR="0016564F" w:rsidRPr="00934155">
              <w:rPr>
                <w:rFonts w:ascii="Times New Roman" w:hAnsi="Times New Roman"/>
              </w:rPr>
              <w:t xml:space="preserve">środków </w:t>
            </w:r>
            <w:r w:rsidR="0016564F" w:rsidRPr="00934155">
              <w:rPr>
                <w:rFonts w:ascii="Times New Roman" w:hAnsi="Times New Roman"/>
              </w:rPr>
              <w:lastRenderedPageBreak/>
              <w:t>spożywczych, przede wszystkim suplementów diety</w:t>
            </w:r>
            <w:r w:rsidR="0016564F">
              <w:rPr>
                <w:rFonts w:ascii="Times New Roman" w:hAnsi="Times New Roman"/>
              </w:rPr>
              <w:t xml:space="preserve">, </w:t>
            </w:r>
            <w:r w:rsidRPr="00934155">
              <w:rPr>
                <w:rFonts w:ascii="Times New Roman" w:hAnsi="Times New Roman"/>
              </w:rPr>
              <w:t>procedury powiadamiania GIS</w:t>
            </w:r>
            <w:r w:rsidR="005263C3">
              <w:rPr>
                <w:rFonts w:ascii="Times New Roman" w:hAnsi="Times New Roman"/>
              </w:rPr>
              <w:t xml:space="preserve"> </w:t>
            </w:r>
            <w:r w:rsidR="006304C1">
              <w:rPr>
                <w:rFonts w:ascii="Times New Roman" w:hAnsi="Times New Roman"/>
              </w:rPr>
              <w:t>uwzględniającej zmiany wprowadzone projektowaną ustaw</w:t>
            </w:r>
            <w:r w:rsidR="0046632A">
              <w:rPr>
                <w:rFonts w:ascii="Times New Roman" w:hAnsi="Times New Roman"/>
              </w:rPr>
              <w:t xml:space="preserve">ą, w tym składanie </w:t>
            </w:r>
            <w:r w:rsidR="0046632A" w:rsidRPr="0046632A">
              <w:rPr>
                <w:rFonts w:ascii="Times New Roman" w:hAnsi="Times New Roman"/>
              </w:rPr>
              <w:t>powiadomie</w:t>
            </w:r>
            <w:r w:rsidR="0046632A">
              <w:rPr>
                <w:rFonts w:ascii="Times New Roman" w:hAnsi="Times New Roman"/>
              </w:rPr>
              <w:t>ń</w:t>
            </w:r>
            <w:r w:rsidR="0046632A" w:rsidRPr="0046632A">
              <w:rPr>
                <w:rFonts w:ascii="Times New Roman" w:hAnsi="Times New Roman"/>
              </w:rPr>
              <w:t xml:space="preserve"> za pomocą platformy e-Sanepid działającej w ramach SEPIS</w:t>
            </w:r>
          </w:p>
        </w:tc>
      </w:tr>
      <w:tr w:rsidR="22111CA6" w:rsidRPr="006E0D95" w14:paraId="3888C943" w14:textId="77777777" w:rsidTr="0046632A">
        <w:trPr>
          <w:gridAfter w:val="1"/>
          <w:wAfter w:w="10" w:type="dxa"/>
          <w:trHeight w:val="300"/>
        </w:trPr>
        <w:tc>
          <w:tcPr>
            <w:tcW w:w="2414" w:type="dxa"/>
            <w:gridSpan w:val="4"/>
          </w:tcPr>
          <w:p w14:paraId="35671D95" w14:textId="034CE4E5" w:rsidR="024C6281" w:rsidRPr="006E0D95" w:rsidRDefault="00AD7B61" w:rsidP="00D7467F">
            <w:pPr>
              <w:spacing w:line="240" w:lineRule="auto"/>
              <w:rPr>
                <w:rFonts w:ascii="Times New Roman" w:eastAsia="Times New Roman" w:hAnsi="Times New Roman"/>
              </w:rPr>
            </w:pPr>
            <w:r>
              <w:rPr>
                <w:rFonts w:ascii="Times New Roman" w:eastAsia="Times New Roman" w:hAnsi="Times New Roman"/>
              </w:rPr>
              <w:lastRenderedPageBreak/>
              <w:t>p</w:t>
            </w:r>
            <w:r w:rsidR="024C6281" w:rsidRPr="006E0D95">
              <w:rPr>
                <w:rFonts w:ascii="Times New Roman" w:eastAsia="Times New Roman" w:hAnsi="Times New Roman"/>
              </w:rPr>
              <w:t>odmioty działające na rynku spożywczym oraz podmioty działające na rynku materiałów i wyrobów przeznaczonych do kontaktu z żywnością, na każdym etapie produkcji i obrotu</w:t>
            </w:r>
          </w:p>
          <w:p w14:paraId="15979B2D" w14:textId="1593DBDD" w:rsidR="22111CA6" w:rsidRPr="006E0D95" w:rsidRDefault="22111CA6" w:rsidP="00D7467F">
            <w:pPr>
              <w:spacing w:line="240" w:lineRule="auto"/>
              <w:rPr>
                <w:rFonts w:ascii="Times New Roman" w:hAnsi="Times New Roman"/>
              </w:rPr>
            </w:pPr>
          </w:p>
        </w:tc>
        <w:tc>
          <w:tcPr>
            <w:tcW w:w="2029" w:type="dxa"/>
            <w:gridSpan w:val="6"/>
          </w:tcPr>
          <w:p w14:paraId="4C2FF230" w14:textId="11CD51FC" w:rsidR="22111CA6" w:rsidRPr="004059DD" w:rsidRDefault="006440B3" w:rsidP="00D7467F">
            <w:pPr>
              <w:spacing w:line="240" w:lineRule="auto"/>
              <w:rPr>
                <w:rFonts w:ascii="Times New Roman" w:hAnsi="Times New Roman"/>
              </w:rPr>
            </w:pPr>
            <w:r>
              <w:rPr>
                <w:rFonts w:ascii="Times New Roman" w:hAnsi="Times New Roman"/>
              </w:rPr>
              <w:t>601 398</w:t>
            </w:r>
            <w:r w:rsidR="004059DD" w:rsidRPr="004059DD">
              <w:rPr>
                <w:rFonts w:ascii="Times New Roman" w:hAnsi="Times New Roman"/>
              </w:rPr>
              <w:t xml:space="preserve"> </w:t>
            </w:r>
            <w:r w:rsidR="00D27C8D" w:rsidRPr="004059DD">
              <w:rPr>
                <w:rFonts w:ascii="Times New Roman" w:hAnsi="Times New Roman"/>
              </w:rPr>
              <w:t>podmioty działające na rynku spożywczym oraz podmioty działające na rynku materiałów i wyrobów przeznaczonych do kontaktu z żywnością</w:t>
            </w:r>
            <w:r w:rsidR="00AD7B61" w:rsidRPr="004059DD">
              <w:rPr>
                <w:rFonts w:ascii="Times New Roman" w:hAnsi="Times New Roman"/>
              </w:rPr>
              <w:t xml:space="preserve">, prowadzące działalność </w:t>
            </w:r>
            <w:r w:rsidR="00D27C8D" w:rsidRPr="004059DD">
              <w:rPr>
                <w:rFonts w:ascii="Times New Roman" w:hAnsi="Times New Roman"/>
              </w:rPr>
              <w:t>nadzorowan</w:t>
            </w:r>
            <w:r w:rsidR="00AD7B61" w:rsidRPr="004059DD">
              <w:rPr>
                <w:rFonts w:ascii="Times New Roman" w:hAnsi="Times New Roman"/>
              </w:rPr>
              <w:t>ą</w:t>
            </w:r>
            <w:r w:rsidR="00D27C8D" w:rsidRPr="004059DD">
              <w:rPr>
                <w:rFonts w:ascii="Times New Roman" w:hAnsi="Times New Roman"/>
              </w:rPr>
              <w:t xml:space="preserve"> przez organy </w:t>
            </w:r>
            <w:r w:rsidR="00AD7B61" w:rsidRPr="004059DD">
              <w:rPr>
                <w:rFonts w:ascii="Times New Roman" w:hAnsi="Times New Roman"/>
              </w:rPr>
              <w:t>PIS</w:t>
            </w:r>
          </w:p>
        </w:tc>
        <w:tc>
          <w:tcPr>
            <w:tcW w:w="3525" w:type="dxa"/>
            <w:gridSpan w:val="14"/>
          </w:tcPr>
          <w:p w14:paraId="2C64B516" w14:textId="6873A398" w:rsidR="2D15C98E" w:rsidRPr="006E0D95" w:rsidRDefault="001F6661" w:rsidP="00D7467F">
            <w:pPr>
              <w:spacing w:line="240" w:lineRule="auto"/>
              <w:rPr>
                <w:rFonts w:ascii="Times New Roman" w:hAnsi="Times New Roman"/>
              </w:rPr>
            </w:pPr>
            <w:r w:rsidRPr="001F6661">
              <w:rPr>
                <w:rFonts w:ascii="Times New Roman" w:hAnsi="Times New Roman"/>
              </w:rPr>
              <w:t xml:space="preserve">dane z rejestru zakładów podlegających nadzorowi organów Państwowej Inspekcji Sanitarnej, który jest prowadzony w systemie teleinformatycznym (stan na dzień </w:t>
            </w:r>
            <w:r w:rsidR="006440B3">
              <w:rPr>
                <w:rFonts w:ascii="Times New Roman" w:hAnsi="Times New Roman"/>
              </w:rPr>
              <w:t>01.04</w:t>
            </w:r>
            <w:r w:rsidRPr="001F6661">
              <w:rPr>
                <w:rFonts w:ascii="Times New Roman" w:hAnsi="Times New Roman"/>
              </w:rPr>
              <w:t>.2026 r.</w:t>
            </w:r>
          </w:p>
        </w:tc>
        <w:tc>
          <w:tcPr>
            <w:tcW w:w="2968" w:type="dxa"/>
            <w:gridSpan w:val="10"/>
          </w:tcPr>
          <w:p w14:paraId="61DE887A" w14:textId="511B70BC" w:rsidR="22111CA6" w:rsidRPr="0046632A" w:rsidRDefault="0016564F" w:rsidP="00D7467F">
            <w:pPr>
              <w:spacing w:line="240" w:lineRule="auto"/>
              <w:rPr>
                <w:rFonts w:ascii="Times New Roman" w:hAnsi="Times New Roman"/>
              </w:rPr>
            </w:pPr>
            <w:r w:rsidRPr="0046632A">
              <w:rPr>
                <w:rFonts w:ascii="Times New Roman" w:hAnsi="Times New Roman"/>
              </w:rPr>
              <w:t xml:space="preserve">konieczność korzystania </w:t>
            </w:r>
            <w:r w:rsidR="008235A3" w:rsidRPr="0046632A">
              <w:rPr>
                <w:rFonts w:ascii="Times New Roman" w:hAnsi="Times New Roman"/>
              </w:rPr>
              <w:t xml:space="preserve">z platformy e-Sanepid działającej w ramach SEPIS </w:t>
            </w:r>
            <w:r w:rsidRPr="0046632A">
              <w:rPr>
                <w:rFonts w:ascii="Times New Roman" w:hAnsi="Times New Roman"/>
              </w:rPr>
              <w:t>do spełniania obowiązków dotyczących rejestracji i zatwierdzania zakładów, w tym składani</w:t>
            </w:r>
            <w:r w:rsidR="008235A3" w:rsidRPr="0046632A">
              <w:rPr>
                <w:rFonts w:ascii="Times New Roman" w:hAnsi="Times New Roman"/>
              </w:rPr>
              <w:t>e</w:t>
            </w:r>
            <w:r w:rsidRPr="0046632A">
              <w:rPr>
                <w:rFonts w:ascii="Times New Roman" w:hAnsi="Times New Roman"/>
              </w:rPr>
              <w:t xml:space="preserve"> wniosków o rejestrację zakładu, o zatwierdzenie i wpis do rejestru oraz o zmianę w rejestrze </w:t>
            </w:r>
          </w:p>
        </w:tc>
      </w:tr>
      <w:tr w:rsidR="000D037C" w:rsidRPr="006E0D95" w14:paraId="52F4C70C" w14:textId="77777777" w:rsidTr="0046632A">
        <w:trPr>
          <w:gridAfter w:val="1"/>
          <w:wAfter w:w="10" w:type="dxa"/>
          <w:trHeight w:val="300"/>
        </w:trPr>
        <w:tc>
          <w:tcPr>
            <w:tcW w:w="2421" w:type="dxa"/>
            <w:gridSpan w:val="5"/>
          </w:tcPr>
          <w:p w14:paraId="7742113B" w14:textId="6AE68CDF" w:rsidR="000D037C" w:rsidRPr="006E0D95" w:rsidRDefault="00616F90" w:rsidP="00D7467F">
            <w:pPr>
              <w:spacing w:line="240" w:lineRule="auto"/>
              <w:rPr>
                <w:rFonts w:ascii="Times New Roman" w:hAnsi="Times New Roman"/>
                <w:spacing w:val="-2"/>
              </w:rPr>
            </w:pPr>
            <w:r>
              <w:rPr>
                <w:rFonts w:ascii="Times New Roman" w:hAnsi="Times New Roman"/>
                <w:spacing w:val="-2"/>
              </w:rPr>
              <w:t>o</w:t>
            </w:r>
            <w:r w:rsidR="000D037C" w:rsidRPr="006E0D95">
              <w:rPr>
                <w:rFonts w:ascii="Times New Roman" w:hAnsi="Times New Roman"/>
                <w:spacing w:val="-2"/>
              </w:rPr>
              <w:t>rgany urzędowej kontroli żywności</w:t>
            </w:r>
          </w:p>
        </w:tc>
        <w:tc>
          <w:tcPr>
            <w:tcW w:w="2022" w:type="dxa"/>
            <w:gridSpan w:val="5"/>
          </w:tcPr>
          <w:p w14:paraId="6E13BAB0" w14:textId="77777777" w:rsidR="000D037C" w:rsidRPr="006E0D95" w:rsidRDefault="000D037C" w:rsidP="00D7467F">
            <w:pPr>
              <w:spacing w:line="240" w:lineRule="auto"/>
              <w:rPr>
                <w:rFonts w:ascii="Times New Roman" w:hAnsi="Times New Roman"/>
                <w:color w:val="000000"/>
                <w:spacing w:val="-2"/>
              </w:rPr>
            </w:pPr>
            <w:r w:rsidRPr="006E0D95">
              <w:rPr>
                <w:rFonts w:ascii="Times New Roman" w:hAnsi="Times New Roman"/>
                <w:color w:val="000000"/>
                <w:spacing w:val="-2"/>
              </w:rPr>
              <w:t>16 państwowych wojewódzkich inspektorów sanitarnych</w:t>
            </w:r>
          </w:p>
          <w:p w14:paraId="0AC5446A" w14:textId="77777777" w:rsidR="000D037C" w:rsidRPr="006E0D95" w:rsidRDefault="000D037C" w:rsidP="00D7467F">
            <w:pPr>
              <w:spacing w:line="240" w:lineRule="auto"/>
              <w:rPr>
                <w:rFonts w:ascii="Times New Roman" w:hAnsi="Times New Roman"/>
                <w:color w:val="000000"/>
                <w:spacing w:val="-2"/>
              </w:rPr>
            </w:pPr>
            <w:r w:rsidRPr="006E0D95">
              <w:rPr>
                <w:rFonts w:ascii="Times New Roman" w:hAnsi="Times New Roman"/>
                <w:color w:val="000000"/>
                <w:spacing w:val="-2"/>
              </w:rPr>
              <w:t>318 państwowych powiatowych inspektorów sanitarnych</w:t>
            </w:r>
          </w:p>
          <w:p w14:paraId="0B2A108A" w14:textId="7899CD26" w:rsidR="000D037C" w:rsidRPr="006E0D95" w:rsidRDefault="7F8B2BF8" w:rsidP="00D7467F">
            <w:pPr>
              <w:spacing w:line="240" w:lineRule="auto"/>
              <w:rPr>
                <w:rFonts w:ascii="Times New Roman" w:hAnsi="Times New Roman"/>
                <w:color w:val="000000"/>
                <w:spacing w:val="-2"/>
              </w:rPr>
            </w:pPr>
            <w:r w:rsidRPr="006E0D95">
              <w:rPr>
                <w:rFonts w:ascii="Times New Roman" w:hAnsi="Times New Roman"/>
                <w:color w:val="000000"/>
                <w:spacing w:val="-2"/>
              </w:rPr>
              <w:t>9</w:t>
            </w:r>
            <w:r w:rsidR="249E0A01" w:rsidRPr="006E0D95">
              <w:rPr>
                <w:rFonts w:ascii="Times New Roman" w:hAnsi="Times New Roman"/>
                <w:color w:val="000000"/>
                <w:spacing w:val="-2"/>
              </w:rPr>
              <w:t xml:space="preserve"> państwowych granicznych inspektorów sanitarnych</w:t>
            </w:r>
          </w:p>
        </w:tc>
        <w:tc>
          <w:tcPr>
            <w:tcW w:w="3525" w:type="dxa"/>
            <w:gridSpan w:val="14"/>
          </w:tcPr>
          <w:p w14:paraId="3F143E03" w14:textId="77777777" w:rsidR="000D037C" w:rsidRPr="006E0D95" w:rsidRDefault="000D037C" w:rsidP="00D7467F">
            <w:pPr>
              <w:spacing w:line="240" w:lineRule="auto"/>
              <w:rPr>
                <w:rFonts w:ascii="Times New Roman" w:hAnsi="Times New Roman"/>
                <w:color w:val="000000"/>
                <w:spacing w:val="-2"/>
              </w:rPr>
            </w:pPr>
            <w:r w:rsidRPr="006E0D95">
              <w:rPr>
                <w:rFonts w:ascii="Times New Roman" w:hAnsi="Times New Roman"/>
                <w:color w:val="000000"/>
                <w:spacing w:val="-2"/>
              </w:rPr>
              <w:t>Główny Inspektorat Sanitarny</w:t>
            </w:r>
          </w:p>
        </w:tc>
        <w:tc>
          <w:tcPr>
            <w:tcW w:w="2968" w:type="dxa"/>
            <w:gridSpan w:val="10"/>
          </w:tcPr>
          <w:p w14:paraId="38107335" w14:textId="24C0B9E2" w:rsidR="0046632A" w:rsidRPr="00616F90" w:rsidRDefault="00616F90" w:rsidP="0046632A">
            <w:pPr>
              <w:spacing w:line="240" w:lineRule="auto"/>
              <w:rPr>
                <w:rFonts w:ascii="Times New Roman" w:hAnsi="Times New Roman"/>
                <w:spacing w:val="-2"/>
              </w:rPr>
            </w:pPr>
            <w:r>
              <w:rPr>
                <w:rFonts w:ascii="Times New Roman" w:hAnsi="Times New Roman"/>
                <w:spacing w:val="-2"/>
              </w:rPr>
              <w:t xml:space="preserve">przyjmowanie </w:t>
            </w:r>
            <w:r w:rsidR="0046632A">
              <w:rPr>
                <w:rFonts w:ascii="Times New Roman" w:hAnsi="Times New Roman"/>
                <w:spacing w:val="-2"/>
              </w:rPr>
              <w:t xml:space="preserve">oraz rozpatrywanie </w:t>
            </w:r>
            <w:r>
              <w:rPr>
                <w:rFonts w:ascii="Times New Roman" w:hAnsi="Times New Roman"/>
                <w:spacing w:val="-2"/>
              </w:rPr>
              <w:t xml:space="preserve">wniosków </w:t>
            </w:r>
            <w:r w:rsidRPr="00616F90">
              <w:rPr>
                <w:rFonts w:ascii="Times New Roman" w:hAnsi="Times New Roman"/>
                <w:spacing w:val="-2"/>
              </w:rPr>
              <w:t xml:space="preserve">dotyczących rejestracji i zatwierdzania zakładów </w:t>
            </w:r>
            <w:r>
              <w:rPr>
                <w:rFonts w:ascii="Times New Roman" w:hAnsi="Times New Roman"/>
                <w:spacing w:val="-2"/>
              </w:rPr>
              <w:t xml:space="preserve">oraz prowadzenie </w:t>
            </w:r>
            <w:r w:rsidR="0046632A">
              <w:rPr>
                <w:rFonts w:ascii="Times New Roman" w:hAnsi="Times New Roman"/>
                <w:spacing w:val="-2"/>
              </w:rPr>
              <w:t xml:space="preserve">spraw w tym zakresie </w:t>
            </w:r>
            <w:r w:rsidR="0046632A" w:rsidRPr="0046632A">
              <w:rPr>
                <w:rFonts w:ascii="Times New Roman" w:hAnsi="Times New Roman"/>
              </w:rPr>
              <w:t>w SEPIS</w:t>
            </w:r>
            <w:r w:rsidR="0046632A">
              <w:rPr>
                <w:rFonts w:ascii="Times New Roman" w:hAnsi="Times New Roman"/>
              </w:rPr>
              <w:t xml:space="preserve"> oraz prowadzenie </w:t>
            </w:r>
          </w:p>
          <w:p w14:paraId="45FB0818" w14:textId="03FCCC6D" w:rsidR="000D037C" w:rsidRPr="006E0D95" w:rsidRDefault="0046632A" w:rsidP="0046632A">
            <w:pPr>
              <w:spacing w:line="240" w:lineRule="auto"/>
              <w:rPr>
                <w:rFonts w:ascii="Times New Roman" w:hAnsi="Times New Roman"/>
                <w:color w:val="000000"/>
                <w:spacing w:val="-2"/>
              </w:rPr>
            </w:pPr>
            <w:r w:rsidRPr="0046632A">
              <w:rPr>
                <w:rFonts w:ascii="Times New Roman" w:hAnsi="Times New Roman"/>
                <w:color w:val="000000"/>
                <w:spacing w:val="-2"/>
              </w:rPr>
              <w:t>za pomocą SEPIS rejestr</w:t>
            </w:r>
            <w:r>
              <w:rPr>
                <w:rFonts w:ascii="Times New Roman" w:hAnsi="Times New Roman"/>
                <w:color w:val="000000"/>
                <w:spacing w:val="-2"/>
              </w:rPr>
              <w:t>u</w:t>
            </w:r>
            <w:r w:rsidRPr="0046632A">
              <w:rPr>
                <w:rFonts w:ascii="Times New Roman" w:hAnsi="Times New Roman"/>
                <w:color w:val="000000"/>
                <w:spacing w:val="-2"/>
              </w:rPr>
              <w:t xml:space="preserve"> zakładów podlegających nadzorowi organów PIS</w:t>
            </w:r>
          </w:p>
        </w:tc>
      </w:tr>
      <w:tr w:rsidR="00616F90" w:rsidRPr="006E0D95" w14:paraId="209D8DF2" w14:textId="77777777" w:rsidTr="0046632A">
        <w:trPr>
          <w:gridAfter w:val="1"/>
          <w:wAfter w:w="10" w:type="dxa"/>
          <w:trHeight w:val="300"/>
        </w:trPr>
        <w:tc>
          <w:tcPr>
            <w:tcW w:w="2421" w:type="dxa"/>
            <w:gridSpan w:val="5"/>
          </w:tcPr>
          <w:p w14:paraId="6657C76C" w14:textId="42EF80B6" w:rsidR="00616F90" w:rsidRDefault="00616F90" w:rsidP="00D7467F">
            <w:pPr>
              <w:spacing w:line="240" w:lineRule="auto"/>
              <w:rPr>
                <w:rFonts w:ascii="Times New Roman" w:hAnsi="Times New Roman"/>
                <w:spacing w:val="-2"/>
              </w:rPr>
            </w:pPr>
            <w:r>
              <w:rPr>
                <w:rFonts w:ascii="Times New Roman" w:hAnsi="Times New Roman"/>
                <w:spacing w:val="-2"/>
              </w:rPr>
              <w:t>Prezes Urzędu</w:t>
            </w:r>
            <w:r>
              <w:t xml:space="preserve"> </w:t>
            </w:r>
            <w:r w:rsidRPr="00616F90">
              <w:rPr>
                <w:rFonts w:ascii="Times New Roman" w:hAnsi="Times New Roman"/>
                <w:spacing w:val="-2"/>
              </w:rPr>
              <w:t>Rejestracji Produktów Leczniczych, Wyrobów Medycznych i Produktów Biobójczych</w:t>
            </w:r>
          </w:p>
        </w:tc>
        <w:tc>
          <w:tcPr>
            <w:tcW w:w="2022" w:type="dxa"/>
            <w:gridSpan w:val="5"/>
          </w:tcPr>
          <w:p w14:paraId="508A73D8" w14:textId="77777777" w:rsidR="00616F90" w:rsidRPr="006E0D95" w:rsidRDefault="00616F90" w:rsidP="00D7467F">
            <w:pPr>
              <w:spacing w:line="240" w:lineRule="auto"/>
              <w:rPr>
                <w:rFonts w:ascii="Times New Roman" w:hAnsi="Times New Roman"/>
                <w:color w:val="000000"/>
                <w:spacing w:val="-2"/>
              </w:rPr>
            </w:pPr>
          </w:p>
        </w:tc>
        <w:tc>
          <w:tcPr>
            <w:tcW w:w="3525" w:type="dxa"/>
            <w:gridSpan w:val="14"/>
          </w:tcPr>
          <w:p w14:paraId="6A8AF7BD" w14:textId="77777777" w:rsidR="00616F90" w:rsidRPr="006E0D95" w:rsidRDefault="00616F90" w:rsidP="00D7467F">
            <w:pPr>
              <w:spacing w:line="240" w:lineRule="auto"/>
              <w:rPr>
                <w:rFonts w:ascii="Times New Roman" w:hAnsi="Times New Roman"/>
                <w:color w:val="000000"/>
                <w:spacing w:val="-2"/>
              </w:rPr>
            </w:pPr>
          </w:p>
        </w:tc>
        <w:tc>
          <w:tcPr>
            <w:tcW w:w="2968" w:type="dxa"/>
            <w:gridSpan w:val="10"/>
          </w:tcPr>
          <w:p w14:paraId="704EF86E" w14:textId="71B6E513" w:rsidR="00616F90" w:rsidRDefault="002768D4" w:rsidP="00D7467F">
            <w:pPr>
              <w:spacing w:line="240" w:lineRule="auto"/>
              <w:rPr>
                <w:rFonts w:ascii="Times New Roman" w:hAnsi="Times New Roman"/>
                <w:spacing w:val="-2"/>
              </w:rPr>
            </w:pPr>
            <w:r w:rsidRPr="002768D4">
              <w:rPr>
                <w:rFonts w:ascii="Times New Roman" w:hAnsi="Times New Roman"/>
                <w:spacing w:val="-2"/>
              </w:rPr>
              <w:t xml:space="preserve">konieczność stosowania </w:t>
            </w:r>
            <w:r>
              <w:rPr>
                <w:rFonts w:ascii="Times New Roman" w:hAnsi="Times New Roman"/>
                <w:spacing w:val="-2"/>
              </w:rPr>
              <w:t xml:space="preserve">się do zasad określonych przepisach dotyczących </w:t>
            </w:r>
            <w:r w:rsidRPr="002768D4">
              <w:rPr>
                <w:rFonts w:ascii="Times New Roman" w:hAnsi="Times New Roman"/>
                <w:spacing w:val="-2"/>
              </w:rPr>
              <w:t>procedury powiadamiania GIS</w:t>
            </w:r>
            <w:r w:rsidR="005263C3">
              <w:rPr>
                <w:rFonts w:ascii="Times New Roman" w:hAnsi="Times New Roman"/>
                <w:spacing w:val="-2"/>
              </w:rPr>
              <w:t xml:space="preserve"> </w:t>
            </w:r>
            <w:r w:rsidRPr="002768D4">
              <w:rPr>
                <w:rFonts w:ascii="Times New Roman" w:hAnsi="Times New Roman"/>
                <w:spacing w:val="-2"/>
              </w:rPr>
              <w:t>o pierwszym wprowadzeniu do obrotu na terytorium Rzeczypospolitej Polskiej</w:t>
            </w:r>
            <w:r>
              <w:rPr>
                <w:rFonts w:ascii="Times New Roman" w:hAnsi="Times New Roman"/>
                <w:spacing w:val="-2"/>
              </w:rPr>
              <w:t xml:space="preserve"> określonych produktów, w szczególności w zakresie opracowywania </w:t>
            </w:r>
            <w:r w:rsidRPr="002768D4">
              <w:rPr>
                <w:rFonts w:ascii="Times New Roman" w:hAnsi="Times New Roman"/>
                <w:spacing w:val="-2"/>
              </w:rPr>
              <w:t>na wniosek podmiotów opini</w:t>
            </w:r>
            <w:r>
              <w:rPr>
                <w:rFonts w:ascii="Times New Roman" w:hAnsi="Times New Roman"/>
                <w:spacing w:val="-2"/>
              </w:rPr>
              <w:t xml:space="preserve">i </w:t>
            </w:r>
            <w:r w:rsidRPr="002768D4">
              <w:rPr>
                <w:rFonts w:ascii="Times New Roman" w:hAnsi="Times New Roman"/>
                <w:spacing w:val="-2"/>
              </w:rPr>
              <w:t>odnosząc</w:t>
            </w:r>
            <w:r>
              <w:rPr>
                <w:rFonts w:ascii="Times New Roman" w:hAnsi="Times New Roman"/>
                <w:spacing w:val="-2"/>
              </w:rPr>
              <w:t xml:space="preserve">ych </w:t>
            </w:r>
            <w:r w:rsidRPr="002768D4">
              <w:rPr>
                <w:rFonts w:ascii="Times New Roman" w:hAnsi="Times New Roman"/>
                <w:spacing w:val="-2"/>
              </w:rPr>
              <w:t>się do kwestii spełniania przez środek spożywczy objęty powiadomieniem wymagań produktu leczniczego określonego przepisami prawa farmaceutycznego albo wyrobu medycznego w rozumieniu przepisów o wyrobach medycznych</w:t>
            </w:r>
          </w:p>
        </w:tc>
      </w:tr>
      <w:tr w:rsidR="00616F90" w:rsidRPr="006E0D95" w14:paraId="0D192D77" w14:textId="77777777" w:rsidTr="0046632A">
        <w:trPr>
          <w:gridAfter w:val="1"/>
          <w:wAfter w:w="10" w:type="dxa"/>
          <w:trHeight w:val="300"/>
        </w:trPr>
        <w:tc>
          <w:tcPr>
            <w:tcW w:w="2421" w:type="dxa"/>
            <w:gridSpan w:val="5"/>
          </w:tcPr>
          <w:p w14:paraId="78F5E7C7" w14:textId="72E49E46" w:rsidR="002768D4" w:rsidRPr="002768D4" w:rsidRDefault="00BC30F0" w:rsidP="002768D4">
            <w:pPr>
              <w:spacing w:line="240" w:lineRule="auto"/>
              <w:rPr>
                <w:rFonts w:ascii="Times New Roman" w:hAnsi="Times New Roman"/>
                <w:spacing w:val="-2"/>
              </w:rPr>
            </w:pPr>
            <w:r>
              <w:rPr>
                <w:rFonts w:ascii="Times New Roman" w:hAnsi="Times New Roman"/>
                <w:spacing w:val="-2"/>
              </w:rPr>
              <w:t>j</w:t>
            </w:r>
            <w:r w:rsidR="00616F90">
              <w:rPr>
                <w:rFonts w:ascii="Times New Roman" w:hAnsi="Times New Roman"/>
                <w:spacing w:val="-2"/>
              </w:rPr>
              <w:t>ednostki naukowe</w:t>
            </w:r>
            <w:r w:rsidR="002768D4">
              <w:rPr>
                <w:rFonts w:ascii="Times New Roman" w:hAnsi="Times New Roman"/>
                <w:spacing w:val="-2"/>
              </w:rPr>
              <w:t>,</w:t>
            </w:r>
            <w:r w:rsidR="00616F90">
              <w:rPr>
                <w:rFonts w:ascii="Times New Roman" w:hAnsi="Times New Roman"/>
                <w:spacing w:val="-2"/>
              </w:rPr>
              <w:t xml:space="preserve"> o których mowa rozp</w:t>
            </w:r>
            <w:r w:rsidR="002768D4">
              <w:rPr>
                <w:rFonts w:ascii="Times New Roman" w:hAnsi="Times New Roman"/>
                <w:spacing w:val="-2"/>
              </w:rPr>
              <w:t xml:space="preserve">orządzeniu </w:t>
            </w:r>
            <w:r w:rsidR="00616F90">
              <w:rPr>
                <w:rFonts w:ascii="Times New Roman" w:hAnsi="Times New Roman"/>
                <w:spacing w:val="-2"/>
              </w:rPr>
              <w:t>M</w:t>
            </w:r>
            <w:r w:rsidR="002768D4">
              <w:rPr>
                <w:rFonts w:ascii="Times New Roman" w:hAnsi="Times New Roman"/>
                <w:spacing w:val="-2"/>
              </w:rPr>
              <w:t xml:space="preserve">inistra </w:t>
            </w:r>
            <w:r w:rsidR="00616F90">
              <w:rPr>
                <w:rFonts w:ascii="Times New Roman" w:hAnsi="Times New Roman"/>
                <w:spacing w:val="-2"/>
              </w:rPr>
              <w:t>Z</w:t>
            </w:r>
            <w:r w:rsidR="002768D4">
              <w:rPr>
                <w:rFonts w:ascii="Times New Roman" w:hAnsi="Times New Roman"/>
                <w:spacing w:val="-2"/>
              </w:rPr>
              <w:t xml:space="preserve">drowia </w:t>
            </w:r>
            <w:r w:rsidR="002768D4" w:rsidRPr="002768D4">
              <w:rPr>
                <w:rFonts w:ascii="Times New Roman" w:hAnsi="Times New Roman"/>
                <w:spacing w:val="-2"/>
              </w:rPr>
              <w:t>z dnia 23 marca 2011 r.</w:t>
            </w:r>
            <w:r w:rsidR="002768D4">
              <w:rPr>
                <w:rFonts w:ascii="Times New Roman" w:hAnsi="Times New Roman"/>
                <w:spacing w:val="-2"/>
              </w:rPr>
              <w:t xml:space="preserve"> </w:t>
            </w:r>
            <w:r w:rsidR="002768D4" w:rsidRPr="002768D4">
              <w:rPr>
                <w:rFonts w:ascii="Times New Roman" w:hAnsi="Times New Roman"/>
                <w:spacing w:val="-2"/>
              </w:rPr>
              <w:t>w sprawie wzoru formularza</w:t>
            </w:r>
            <w:r w:rsidR="002768D4">
              <w:rPr>
                <w:rFonts w:ascii="Times New Roman" w:hAnsi="Times New Roman"/>
                <w:spacing w:val="-2"/>
              </w:rPr>
              <w:t xml:space="preserve"> </w:t>
            </w:r>
            <w:r w:rsidR="002768D4" w:rsidRPr="002768D4">
              <w:rPr>
                <w:rFonts w:ascii="Times New Roman" w:hAnsi="Times New Roman"/>
                <w:spacing w:val="-2"/>
              </w:rPr>
              <w:lastRenderedPageBreak/>
              <w:t>powiadomienia o produktach wprowadzanych po raz pierwszy do obrotu</w:t>
            </w:r>
          </w:p>
          <w:p w14:paraId="0CC9AE97" w14:textId="77777777" w:rsidR="002768D4" w:rsidRPr="002768D4" w:rsidRDefault="002768D4" w:rsidP="002768D4">
            <w:pPr>
              <w:spacing w:line="240" w:lineRule="auto"/>
              <w:rPr>
                <w:rFonts w:ascii="Times New Roman" w:hAnsi="Times New Roman"/>
                <w:spacing w:val="-2"/>
              </w:rPr>
            </w:pPr>
            <w:r w:rsidRPr="002768D4">
              <w:rPr>
                <w:rFonts w:ascii="Times New Roman" w:hAnsi="Times New Roman"/>
                <w:spacing w:val="-2"/>
              </w:rPr>
              <w:t>na terytorium Rzeczypospolitej Polskiej, rejestru produktów objętych powiadomieniem oraz wykazu krajowych</w:t>
            </w:r>
          </w:p>
          <w:p w14:paraId="3D859208" w14:textId="5F3A6B70" w:rsidR="00616F90" w:rsidRDefault="002768D4" w:rsidP="002768D4">
            <w:pPr>
              <w:spacing w:line="240" w:lineRule="auto"/>
              <w:rPr>
                <w:rFonts w:ascii="Times New Roman" w:hAnsi="Times New Roman"/>
                <w:spacing w:val="-2"/>
              </w:rPr>
            </w:pPr>
            <w:r w:rsidRPr="002768D4">
              <w:rPr>
                <w:rFonts w:ascii="Times New Roman" w:hAnsi="Times New Roman"/>
                <w:spacing w:val="-2"/>
              </w:rPr>
              <w:t>jednostek naukowych właściwych do wydawania opinii</w:t>
            </w:r>
            <w:r>
              <w:rPr>
                <w:rFonts w:ascii="Times New Roman" w:hAnsi="Times New Roman"/>
                <w:spacing w:val="-2"/>
              </w:rPr>
              <w:t xml:space="preserve"> (Dz. U. </w:t>
            </w:r>
            <w:r w:rsidRPr="002768D4">
              <w:rPr>
                <w:rFonts w:ascii="Times New Roman" w:hAnsi="Times New Roman"/>
                <w:spacing w:val="-2"/>
              </w:rPr>
              <w:t>poz. 437)</w:t>
            </w:r>
          </w:p>
        </w:tc>
        <w:tc>
          <w:tcPr>
            <w:tcW w:w="2022" w:type="dxa"/>
            <w:gridSpan w:val="5"/>
          </w:tcPr>
          <w:p w14:paraId="028F6FD6" w14:textId="738A1F81" w:rsidR="002768D4" w:rsidRPr="002768D4" w:rsidRDefault="002768D4" w:rsidP="002768D4">
            <w:pPr>
              <w:spacing w:line="240" w:lineRule="auto"/>
              <w:rPr>
                <w:rFonts w:ascii="Times New Roman" w:hAnsi="Times New Roman"/>
                <w:color w:val="000000"/>
                <w:spacing w:val="-2"/>
              </w:rPr>
            </w:pPr>
            <w:r w:rsidRPr="002768D4">
              <w:rPr>
                <w:rFonts w:ascii="Times New Roman" w:hAnsi="Times New Roman"/>
                <w:color w:val="000000"/>
                <w:spacing w:val="-2"/>
              </w:rPr>
              <w:lastRenderedPageBreak/>
              <w:t xml:space="preserve">Instytut Matki i Dziecka </w:t>
            </w:r>
          </w:p>
          <w:p w14:paraId="0430729E" w14:textId="77777777" w:rsidR="002768D4" w:rsidRPr="002768D4" w:rsidRDefault="002768D4" w:rsidP="002768D4">
            <w:pPr>
              <w:spacing w:line="240" w:lineRule="auto"/>
              <w:rPr>
                <w:rFonts w:ascii="Times New Roman" w:hAnsi="Times New Roman"/>
                <w:color w:val="000000"/>
                <w:spacing w:val="-2"/>
              </w:rPr>
            </w:pPr>
            <w:r w:rsidRPr="002768D4">
              <w:rPr>
                <w:rFonts w:ascii="Times New Roman" w:hAnsi="Times New Roman"/>
                <w:color w:val="000000"/>
                <w:spacing w:val="-2"/>
              </w:rPr>
              <w:t>Narodowy Instytut Zdrowia Publicznego ‒</w:t>
            </w:r>
          </w:p>
          <w:p w14:paraId="51A9C4BB" w14:textId="0BBC5350" w:rsidR="002768D4" w:rsidRPr="002768D4" w:rsidRDefault="002768D4" w:rsidP="002768D4">
            <w:pPr>
              <w:spacing w:line="240" w:lineRule="auto"/>
              <w:rPr>
                <w:rFonts w:ascii="Times New Roman" w:hAnsi="Times New Roman"/>
                <w:color w:val="000000"/>
                <w:spacing w:val="-2"/>
              </w:rPr>
            </w:pPr>
            <w:r w:rsidRPr="002768D4">
              <w:rPr>
                <w:rFonts w:ascii="Times New Roman" w:hAnsi="Times New Roman"/>
                <w:color w:val="000000"/>
                <w:spacing w:val="-2"/>
              </w:rPr>
              <w:lastRenderedPageBreak/>
              <w:t>PZH</w:t>
            </w:r>
            <w:r w:rsidR="00BC30F0">
              <w:rPr>
                <w:rFonts w:ascii="Times New Roman" w:hAnsi="Times New Roman"/>
                <w:color w:val="000000"/>
                <w:spacing w:val="-2"/>
              </w:rPr>
              <w:t xml:space="preserve"> Państwowy Instytut Badawczy</w:t>
            </w:r>
          </w:p>
          <w:p w14:paraId="397E4BB7" w14:textId="1B62BDA4" w:rsidR="002768D4" w:rsidRPr="002768D4" w:rsidRDefault="002768D4" w:rsidP="002768D4">
            <w:pPr>
              <w:spacing w:line="240" w:lineRule="auto"/>
              <w:rPr>
                <w:rFonts w:ascii="Times New Roman" w:hAnsi="Times New Roman"/>
                <w:color w:val="000000"/>
                <w:spacing w:val="-2"/>
              </w:rPr>
            </w:pPr>
            <w:r w:rsidRPr="002768D4">
              <w:rPr>
                <w:rFonts w:ascii="Times New Roman" w:hAnsi="Times New Roman"/>
                <w:color w:val="000000"/>
                <w:spacing w:val="-2"/>
              </w:rPr>
              <w:t xml:space="preserve">Instytut „Pomnik – Centrum Zdrowia Dziecka” </w:t>
            </w:r>
          </w:p>
          <w:p w14:paraId="3D2B816C" w14:textId="3611EE2E" w:rsidR="002768D4" w:rsidRPr="002768D4" w:rsidRDefault="002768D4" w:rsidP="002768D4">
            <w:pPr>
              <w:spacing w:line="240" w:lineRule="auto"/>
              <w:rPr>
                <w:rFonts w:ascii="Times New Roman" w:hAnsi="Times New Roman"/>
                <w:color w:val="000000"/>
                <w:spacing w:val="-2"/>
              </w:rPr>
            </w:pPr>
            <w:r w:rsidRPr="002768D4">
              <w:rPr>
                <w:rFonts w:ascii="Times New Roman" w:hAnsi="Times New Roman"/>
                <w:color w:val="000000"/>
                <w:spacing w:val="-2"/>
              </w:rPr>
              <w:t xml:space="preserve">Instytut Włókien Naturalnych i Roślin Zielarskich </w:t>
            </w:r>
          </w:p>
          <w:p w14:paraId="4910F330" w14:textId="68EB3DFD" w:rsidR="002768D4" w:rsidRPr="002768D4" w:rsidRDefault="002768D4" w:rsidP="002768D4">
            <w:pPr>
              <w:spacing w:line="240" w:lineRule="auto"/>
              <w:rPr>
                <w:rFonts w:ascii="Times New Roman" w:hAnsi="Times New Roman"/>
                <w:color w:val="000000"/>
                <w:spacing w:val="-2"/>
              </w:rPr>
            </w:pPr>
            <w:r w:rsidRPr="002768D4">
              <w:rPr>
                <w:rFonts w:ascii="Times New Roman" w:hAnsi="Times New Roman"/>
                <w:color w:val="000000"/>
                <w:spacing w:val="-2"/>
              </w:rPr>
              <w:t xml:space="preserve">Narodowy Instytut Leków </w:t>
            </w:r>
          </w:p>
          <w:p w14:paraId="2A4E41F2" w14:textId="77777777" w:rsidR="002768D4" w:rsidRPr="002768D4" w:rsidRDefault="002768D4" w:rsidP="002768D4">
            <w:pPr>
              <w:spacing w:line="240" w:lineRule="auto"/>
              <w:rPr>
                <w:rFonts w:ascii="Times New Roman" w:hAnsi="Times New Roman"/>
                <w:color w:val="000000"/>
                <w:spacing w:val="-2"/>
              </w:rPr>
            </w:pPr>
            <w:r w:rsidRPr="002768D4">
              <w:rPr>
                <w:rFonts w:ascii="Times New Roman" w:hAnsi="Times New Roman"/>
                <w:color w:val="000000"/>
                <w:spacing w:val="-2"/>
              </w:rPr>
              <w:t>Państwowy Instytut Weterynaryjny – Państwowy</w:t>
            </w:r>
          </w:p>
          <w:p w14:paraId="17449BA9" w14:textId="77777777" w:rsidR="002768D4" w:rsidRPr="002768D4" w:rsidRDefault="002768D4" w:rsidP="002768D4">
            <w:pPr>
              <w:spacing w:line="240" w:lineRule="auto"/>
              <w:rPr>
                <w:rFonts w:ascii="Times New Roman" w:hAnsi="Times New Roman"/>
                <w:color w:val="000000"/>
                <w:spacing w:val="-2"/>
              </w:rPr>
            </w:pPr>
            <w:r w:rsidRPr="002768D4">
              <w:rPr>
                <w:rFonts w:ascii="Times New Roman" w:hAnsi="Times New Roman"/>
                <w:color w:val="000000"/>
                <w:spacing w:val="-2"/>
              </w:rPr>
              <w:t>Instytut Badawczy</w:t>
            </w:r>
          </w:p>
          <w:p w14:paraId="2F99E3E7" w14:textId="77777777" w:rsidR="002768D4" w:rsidRDefault="002768D4" w:rsidP="002768D4">
            <w:pPr>
              <w:spacing w:line="240" w:lineRule="auto"/>
              <w:rPr>
                <w:rFonts w:ascii="Times New Roman" w:hAnsi="Times New Roman"/>
                <w:color w:val="000000"/>
                <w:spacing w:val="-2"/>
              </w:rPr>
            </w:pPr>
            <w:r w:rsidRPr="002768D4">
              <w:rPr>
                <w:rFonts w:ascii="Times New Roman" w:hAnsi="Times New Roman"/>
                <w:color w:val="000000"/>
                <w:spacing w:val="-2"/>
              </w:rPr>
              <w:t xml:space="preserve">Instytut Medycyny Wsi </w:t>
            </w:r>
          </w:p>
          <w:p w14:paraId="48401FA9" w14:textId="192806CF" w:rsidR="00616F90" w:rsidRPr="006E0D95" w:rsidRDefault="002768D4" w:rsidP="002768D4">
            <w:pPr>
              <w:spacing w:line="240" w:lineRule="auto"/>
              <w:rPr>
                <w:rFonts w:ascii="Times New Roman" w:hAnsi="Times New Roman"/>
                <w:color w:val="000000"/>
                <w:spacing w:val="-2"/>
              </w:rPr>
            </w:pPr>
            <w:r w:rsidRPr="002768D4">
              <w:rPr>
                <w:rFonts w:ascii="Times New Roman" w:hAnsi="Times New Roman"/>
                <w:color w:val="000000"/>
                <w:spacing w:val="-2"/>
              </w:rPr>
              <w:t>Instytut Sportu</w:t>
            </w:r>
          </w:p>
        </w:tc>
        <w:tc>
          <w:tcPr>
            <w:tcW w:w="3525" w:type="dxa"/>
            <w:gridSpan w:val="14"/>
          </w:tcPr>
          <w:p w14:paraId="5F0B7FAB" w14:textId="77777777" w:rsidR="00616F90" w:rsidRPr="006E0D95" w:rsidRDefault="00616F90" w:rsidP="00D7467F">
            <w:pPr>
              <w:spacing w:line="240" w:lineRule="auto"/>
              <w:rPr>
                <w:rFonts w:ascii="Times New Roman" w:hAnsi="Times New Roman"/>
                <w:color w:val="000000"/>
                <w:spacing w:val="-2"/>
              </w:rPr>
            </w:pPr>
          </w:p>
        </w:tc>
        <w:tc>
          <w:tcPr>
            <w:tcW w:w="2968" w:type="dxa"/>
            <w:gridSpan w:val="10"/>
          </w:tcPr>
          <w:p w14:paraId="572DA4D4" w14:textId="43C82EC4" w:rsidR="00616F90" w:rsidRDefault="002768D4" w:rsidP="00D7467F">
            <w:pPr>
              <w:spacing w:line="240" w:lineRule="auto"/>
              <w:rPr>
                <w:rFonts w:ascii="Times New Roman" w:hAnsi="Times New Roman"/>
                <w:spacing w:val="-2"/>
              </w:rPr>
            </w:pPr>
            <w:r w:rsidRPr="002768D4">
              <w:rPr>
                <w:rFonts w:ascii="Times New Roman" w:hAnsi="Times New Roman"/>
                <w:spacing w:val="-2"/>
              </w:rPr>
              <w:t>konieczność stosowania się do zasad określonych przepisach dotyczących procedury powiadamiania GIS</w:t>
            </w:r>
            <w:r w:rsidR="005263C3">
              <w:rPr>
                <w:rFonts w:ascii="Times New Roman" w:hAnsi="Times New Roman"/>
                <w:spacing w:val="-2"/>
              </w:rPr>
              <w:t xml:space="preserve"> </w:t>
            </w:r>
            <w:r w:rsidRPr="002768D4">
              <w:rPr>
                <w:rFonts w:ascii="Times New Roman" w:hAnsi="Times New Roman"/>
                <w:spacing w:val="-2"/>
              </w:rPr>
              <w:t xml:space="preserve">o pierwszym wprowadzeniu do obrotu na terytorium </w:t>
            </w:r>
            <w:r w:rsidRPr="002768D4">
              <w:rPr>
                <w:rFonts w:ascii="Times New Roman" w:hAnsi="Times New Roman"/>
                <w:spacing w:val="-2"/>
              </w:rPr>
              <w:lastRenderedPageBreak/>
              <w:t>Rzeczypospolitej Polskiej określonych produktów, w szczególności w zakresie opracowywania na wniosek podmiotów opinii odnoszących się do kwestii, czy produkt objęty powiadomieniem, ze względu na jego skład, właściwości poszczególnych składników oraz przeznaczenie jest środkiem spożywczym zgodnie z zaproponowaną przez podmiot działający na rynku spożywczym kwalifikacją oraz czy spełnia wymagania dla danego rodzaju środka spożywczego</w:t>
            </w:r>
          </w:p>
        </w:tc>
      </w:tr>
      <w:tr w:rsidR="00A5700A" w:rsidRPr="006E0D95" w14:paraId="241F0F68" w14:textId="77777777" w:rsidTr="22111CA6">
        <w:trPr>
          <w:gridAfter w:val="1"/>
          <w:wAfter w:w="10" w:type="dxa"/>
          <w:trHeight w:val="300"/>
        </w:trPr>
        <w:tc>
          <w:tcPr>
            <w:tcW w:w="10936" w:type="dxa"/>
            <w:gridSpan w:val="34"/>
            <w:shd w:val="clear" w:color="auto" w:fill="99CCFF"/>
            <w:vAlign w:val="center"/>
          </w:tcPr>
          <w:p w14:paraId="1B446F2B" w14:textId="77777777" w:rsidR="00A5700A" w:rsidRPr="006E0D95" w:rsidRDefault="00A5700A" w:rsidP="00A5700A">
            <w:pPr>
              <w:numPr>
                <w:ilvl w:val="0"/>
                <w:numId w:val="3"/>
              </w:numPr>
              <w:spacing w:before="60" w:after="60" w:line="240" w:lineRule="auto"/>
              <w:ind w:left="318" w:hanging="284"/>
              <w:jc w:val="both"/>
              <w:rPr>
                <w:rFonts w:ascii="Times New Roman" w:hAnsi="Times New Roman"/>
                <w:b/>
                <w:color w:val="000000"/>
              </w:rPr>
            </w:pPr>
            <w:r w:rsidRPr="006E0D95">
              <w:rPr>
                <w:rFonts w:ascii="Times New Roman" w:hAnsi="Times New Roman"/>
                <w:b/>
                <w:color w:val="000000"/>
              </w:rPr>
              <w:lastRenderedPageBreak/>
              <w:t>Informacje na temat zakresu, czasu trwania i podsumowanie wyników konsultacji</w:t>
            </w:r>
          </w:p>
        </w:tc>
      </w:tr>
      <w:tr w:rsidR="00A5700A" w:rsidRPr="006E0D95" w14:paraId="3F66DF1A" w14:textId="77777777" w:rsidTr="22111CA6">
        <w:trPr>
          <w:gridAfter w:val="1"/>
          <w:wAfter w:w="10" w:type="dxa"/>
          <w:trHeight w:val="300"/>
        </w:trPr>
        <w:tc>
          <w:tcPr>
            <w:tcW w:w="10936" w:type="dxa"/>
            <w:gridSpan w:val="34"/>
            <w:shd w:val="clear" w:color="auto" w:fill="FFFFFF" w:themeFill="background1"/>
          </w:tcPr>
          <w:p w14:paraId="5A624A62" w14:textId="77777777" w:rsidR="00A5700A" w:rsidRPr="006E0D95" w:rsidRDefault="00A5700A" w:rsidP="00A5700A">
            <w:pPr>
              <w:spacing w:line="240" w:lineRule="auto"/>
              <w:jc w:val="both"/>
              <w:rPr>
                <w:rFonts w:ascii="Times New Roman" w:hAnsi="Times New Roman"/>
                <w:color w:val="000000"/>
                <w:spacing w:val="-2"/>
              </w:rPr>
            </w:pPr>
            <w:r w:rsidRPr="006E0D95">
              <w:rPr>
                <w:rFonts w:ascii="Times New Roman" w:hAnsi="Times New Roman"/>
                <w:color w:val="000000"/>
                <w:spacing w:val="-2"/>
              </w:rPr>
              <w:t>Projekt ustawy nie był przedmiotem pre-konsultacji.</w:t>
            </w:r>
          </w:p>
          <w:p w14:paraId="029BCF48" w14:textId="4CD2CB10" w:rsidR="00A5700A" w:rsidRPr="006E0D95" w:rsidRDefault="00A5700A" w:rsidP="00A5700A">
            <w:pPr>
              <w:spacing w:line="240" w:lineRule="auto"/>
              <w:jc w:val="both"/>
              <w:rPr>
                <w:rFonts w:ascii="Times New Roman" w:hAnsi="Times New Roman"/>
                <w:color w:val="000000"/>
                <w:spacing w:val="-2"/>
              </w:rPr>
            </w:pPr>
            <w:r w:rsidRPr="006E0D95">
              <w:rPr>
                <w:rFonts w:ascii="Times New Roman" w:hAnsi="Times New Roman"/>
                <w:color w:val="000000"/>
                <w:spacing w:val="-2"/>
              </w:rPr>
              <w:t>W ramach konsultacji i opiniowania projekt ustawy zosta</w:t>
            </w:r>
            <w:r w:rsidR="002A6E66">
              <w:rPr>
                <w:rFonts w:ascii="Times New Roman" w:hAnsi="Times New Roman"/>
                <w:color w:val="000000"/>
                <w:spacing w:val="-2"/>
              </w:rPr>
              <w:t>ł</w:t>
            </w:r>
            <w:r w:rsidRPr="006E0D95">
              <w:rPr>
                <w:rFonts w:ascii="Times New Roman" w:hAnsi="Times New Roman"/>
                <w:color w:val="000000"/>
                <w:spacing w:val="-2"/>
              </w:rPr>
              <w:t xml:space="preserve"> przekazany z terminem zgłaszania uwag 30 dni</w:t>
            </w:r>
            <w:r w:rsidR="00476902">
              <w:rPr>
                <w:rFonts w:ascii="Times New Roman" w:hAnsi="Times New Roman"/>
                <w:color w:val="000000"/>
                <w:spacing w:val="-2"/>
              </w:rPr>
              <w:t xml:space="preserve"> następującym podmiotom</w:t>
            </w:r>
            <w:r w:rsidRPr="006E0D95">
              <w:rPr>
                <w:rFonts w:ascii="Times New Roman" w:hAnsi="Times New Roman"/>
                <w:color w:val="000000"/>
                <w:spacing w:val="-2"/>
              </w:rPr>
              <w:t>:</w:t>
            </w:r>
          </w:p>
          <w:p w14:paraId="068FEDFA" w14:textId="3D162BEE" w:rsidR="00A5700A" w:rsidRP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Polskiej Federacji Producentów Żywności</w:t>
            </w:r>
            <w:r w:rsidR="00476902">
              <w:rPr>
                <w:rFonts w:ascii="Times New Roman" w:hAnsi="Times New Roman"/>
                <w:color w:val="000000"/>
                <w:spacing w:val="-2"/>
              </w:rPr>
              <w:t>;</w:t>
            </w:r>
          </w:p>
          <w:p w14:paraId="74F7A513" w14:textId="38FABBEE" w:rsidR="00A5700A" w:rsidRP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Krajowej Izbie Gospodarczej „Przemysł Spożywczy”</w:t>
            </w:r>
            <w:r w:rsidR="00476902">
              <w:rPr>
                <w:rFonts w:ascii="Times New Roman" w:hAnsi="Times New Roman"/>
                <w:color w:val="000000"/>
                <w:spacing w:val="-2"/>
              </w:rPr>
              <w:t>;</w:t>
            </w:r>
          </w:p>
          <w:p w14:paraId="1E95C019" w14:textId="27535995" w:rsidR="00A5700A" w:rsidRP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Krajowej Radzie Suplementów i Odżywek</w:t>
            </w:r>
            <w:r w:rsidR="00476902">
              <w:rPr>
                <w:rFonts w:ascii="Times New Roman" w:hAnsi="Times New Roman"/>
                <w:color w:val="000000"/>
                <w:spacing w:val="-2"/>
              </w:rPr>
              <w:t>;</w:t>
            </w:r>
          </w:p>
          <w:p w14:paraId="11A2D04F" w14:textId="47154815" w:rsidR="00A5700A" w:rsidRP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PASMI Związkowi Pracodawców „Polskiemu Związkowi Producentów Leków Bez Recepty”</w:t>
            </w:r>
            <w:r w:rsidR="00476902">
              <w:rPr>
                <w:rFonts w:ascii="Times New Roman" w:hAnsi="Times New Roman"/>
                <w:color w:val="000000"/>
                <w:spacing w:val="-2"/>
              </w:rPr>
              <w:t>;</w:t>
            </w:r>
          </w:p>
          <w:p w14:paraId="3BAC87F4" w14:textId="5E2F0F3A" w:rsidR="00A5700A" w:rsidRP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Krajowej Izbie Gospodarczej</w:t>
            </w:r>
            <w:r w:rsidR="00476902">
              <w:rPr>
                <w:rFonts w:ascii="Times New Roman" w:hAnsi="Times New Roman"/>
                <w:color w:val="000000"/>
                <w:spacing w:val="-2"/>
              </w:rPr>
              <w:t>;</w:t>
            </w:r>
          </w:p>
          <w:p w14:paraId="558B3760" w14:textId="25F17972" w:rsidR="00A5700A" w:rsidRP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Izbie Gospodarczej „Farmacja Polska”</w:t>
            </w:r>
            <w:r w:rsidR="00476902">
              <w:rPr>
                <w:rFonts w:ascii="Times New Roman" w:hAnsi="Times New Roman"/>
                <w:color w:val="000000"/>
                <w:spacing w:val="-2"/>
              </w:rPr>
              <w:t>;</w:t>
            </w:r>
          </w:p>
          <w:p w14:paraId="6C1A891B" w14:textId="29467DAD" w:rsidR="00A5700A" w:rsidRP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Polskiej Organizacji Handlu i Dystrybucji</w:t>
            </w:r>
            <w:r w:rsidR="00476902">
              <w:rPr>
                <w:rFonts w:ascii="Times New Roman" w:hAnsi="Times New Roman"/>
                <w:color w:val="000000"/>
                <w:spacing w:val="-2"/>
              </w:rPr>
              <w:t>;</w:t>
            </w:r>
          </w:p>
          <w:p w14:paraId="2DFED495" w14:textId="77777777" w:rsid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Stowarzyszeniu Krajowej Unii Producentów Soków</w:t>
            </w:r>
            <w:r w:rsidR="00476902">
              <w:rPr>
                <w:rFonts w:ascii="Times New Roman" w:hAnsi="Times New Roman"/>
                <w:color w:val="000000"/>
                <w:spacing w:val="-2"/>
              </w:rPr>
              <w:t>;</w:t>
            </w:r>
            <w:r w:rsidR="00476902" w:rsidRPr="00476902">
              <w:rPr>
                <w:rFonts w:ascii="Times New Roman" w:hAnsi="Times New Roman"/>
                <w:color w:val="000000"/>
                <w:spacing w:val="-2"/>
              </w:rPr>
              <w:t xml:space="preserve"> </w:t>
            </w:r>
          </w:p>
          <w:p w14:paraId="62520DEC" w14:textId="258BE398" w:rsidR="00A5700A" w:rsidRPr="00476902" w:rsidRDefault="00476902"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Stowarzyszeniu Polskich Producentów Wyrobów Czekoladowych i Cukierniczych POLBISCO</w:t>
            </w:r>
            <w:r>
              <w:rPr>
                <w:rFonts w:ascii="Times New Roman" w:hAnsi="Times New Roman"/>
                <w:color w:val="000000"/>
                <w:spacing w:val="-2"/>
              </w:rPr>
              <w:t>;</w:t>
            </w:r>
          </w:p>
          <w:p w14:paraId="3AAD1FEF" w14:textId="2EE408A4" w:rsidR="00A5700A" w:rsidRP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Krajowej Izbie Gospodarczej „Przemysł Rozlewniczy”</w:t>
            </w:r>
            <w:r w:rsidR="00476902">
              <w:rPr>
                <w:rFonts w:ascii="Times New Roman" w:hAnsi="Times New Roman"/>
                <w:color w:val="000000"/>
                <w:spacing w:val="-2"/>
              </w:rPr>
              <w:t>;</w:t>
            </w:r>
          </w:p>
          <w:p w14:paraId="64B6CAA6" w14:textId="504EEE32" w:rsidR="00A5700A" w:rsidRP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Krajowemu Związkowi Spółdzielni Mleczarskich Związkowi Rewizyjnemu</w:t>
            </w:r>
            <w:r w:rsidR="00476902">
              <w:rPr>
                <w:rFonts w:ascii="Times New Roman" w:hAnsi="Times New Roman"/>
                <w:color w:val="000000"/>
                <w:spacing w:val="-2"/>
              </w:rPr>
              <w:t>;</w:t>
            </w:r>
          </w:p>
          <w:p w14:paraId="7C0A2DA8" w14:textId="6F1B2797" w:rsidR="00A5700A" w:rsidRP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Polskiej Radzie Leku Roślinnego</w:t>
            </w:r>
            <w:r w:rsidR="00476902">
              <w:rPr>
                <w:rFonts w:ascii="Times New Roman" w:hAnsi="Times New Roman"/>
                <w:color w:val="000000"/>
                <w:spacing w:val="-2"/>
              </w:rPr>
              <w:t>;</w:t>
            </w:r>
          </w:p>
          <w:p w14:paraId="56C74DF7" w14:textId="262FBB77" w:rsidR="00A5700A" w:rsidRP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Konfederacji „Lewiatan”</w:t>
            </w:r>
            <w:r w:rsidR="00476902">
              <w:rPr>
                <w:rFonts w:ascii="Times New Roman" w:hAnsi="Times New Roman"/>
                <w:color w:val="000000"/>
                <w:spacing w:val="-2"/>
              </w:rPr>
              <w:t>;</w:t>
            </w:r>
          </w:p>
          <w:p w14:paraId="70D6CC3B" w14:textId="33FAD23D" w:rsidR="00A5700A" w:rsidRP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Pracodawcom Rzeczypos</w:t>
            </w:r>
            <w:r w:rsidR="00476902">
              <w:rPr>
                <w:rFonts w:ascii="Times New Roman" w:hAnsi="Times New Roman"/>
                <w:color w:val="000000"/>
                <w:spacing w:val="-2"/>
              </w:rPr>
              <w:t>p</w:t>
            </w:r>
            <w:r w:rsidRPr="00476902">
              <w:rPr>
                <w:rFonts w:ascii="Times New Roman" w:hAnsi="Times New Roman"/>
                <w:color w:val="000000"/>
                <w:spacing w:val="-2"/>
              </w:rPr>
              <w:t>olitej Polskiej</w:t>
            </w:r>
            <w:r w:rsidR="00476902">
              <w:rPr>
                <w:rFonts w:ascii="Times New Roman" w:hAnsi="Times New Roman"/>
                <w:color w:val="000000"/>
                <w:spacing w:val="-2"/>
              </w:rPr>
              <w:t>;</w:t>
            </w:r>
          </w:p>
          <w:p w14:paraId="7C4B8A2F" w14:textId="4155B71A" w:rsidR="00A5700A" w:rsidRP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Związkowi Rzemiosła Polskiego</w:t>
            </w:r>
            <w:r w:rsidR="00476902">
              <w:rPr>
                <w:rFonts w:ascii="Times New Roman" w:hAnsi="Times New Roman"/>
                <w:color w:val="000000"/>
                <w:spacing w:val="-2"/>
              </w:rPr>
              <w:t>;</w:t>
            </w:r>
          </w:p>
          <w:p w14:paraId="3F78AAC8" w14:textId="19EA6601" w:rsidR="00A5700A" w:rsidRP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Związkowi Pracodawców – Business Centre Club</w:t>
            </w:r>
            <w:r w:rsidR="00476902">
              <w:rPr>
                <w:rFonts w:ascii="Times New Roman" w:hAnsi="Times New Roman"/>
                <w:color w:val="000000"/>
                <w:spacing w:val="-2"/>
              </w:rPr>
              <w:t>;</w:t>
            </w:r>
          </w:p>
          <w:p w14:paraId="1B367CE5" w14:textId="20B954AF" w:rsidR="00A5700A" w:rsidRP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Związkowi Przedsiębiorców i Pracodawców</w:t>
            </w:r>
            <w:r w:rsidR="00476902">
              <w:rPr>
                <w:rFonts w:ascii="Times New Roman" w:hAnsi="Times New Roman"/>
                <w:color w:val="000000"/>
                <w:spacing w:val="-2"/>
              </w:rPr>
              <w:t>;</w:t>
            </w:r>
          </w:p>
          <w:p w14:paraId="731455B4" w14:textId="286C87BD" w:rsidR="00A5700A" w:rsidRP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Federacji Przedsiębiorców Polskich</w:t>
            </w:r>
            <w:r w:rsidR="00476902">
              <w:rPr>
                <w:rFonts w:ascii="Times New Roman" w:hAnsi="Times New Roman"/>
                <w:color w:val="000000"/>
                <w:spacing w:val="-2"/>
              </w:rPr>
              <w:t>;</w:t>
            </w:r>
          </w:p>
          <w:p w14:paraId="3581660F" w14:textId="48E3B517" w:rsidR="00A5700A" w:rsidRP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Federacji Gospodarki Żywnościowej RP</w:t>
            </w:r>
            <w:r w:rsidR="00476902">
              <w:rPr>
                <w:rFonts w:ascii="Times New Roman" w:hAnsi="Times New Roman"/>
                <w:color w:val="000000"/>
                <w:spacing w:val="-2"/>
              </w:rPr>
              <w:t>;</w:t>
            </w:r>
          </w:p>
          <w:p w14:paraId="0133ADB6" w14:textId="77777777" w:rsid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Polskiej Izbie Handlu;</w:t>
            </w:r>
          </w:p>
          <w:p w14:paraId="2FD46DE6" w14:textId="04C76BC1" w:rsid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231F94">
              <w:rPr>
                <w:rFonts w:ascii="Times New Roman" w:hAnsi="Times New Roman"/>
                <w:color w:val="000000"/>
                <w:spacing w:val="-2"/>
              </w:rPr>
              <w:t>Instytutowi Matki i Dziecka</w:t>
            </w:r>
            <w:r w:rsidR="00476902">
              <w:rPr>
                <w:rFonts w:ascii="Times New Roman" w:hAnsi="Times New Roman"/>
                <w:color w:val="000000"/>
                <w:spacing w:val="-2"/>
              </w:rPr>
              <w:t>;</w:t>
            </w:r>
          </w:p>
          <w:p w14:paraId="13CB6D50" w14:textId="22E53C4C" w:rsid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Instytutowi „Pomnik – Centrum Zdrowa Dziecka”</w:t>
            </w:r>
            <w:r w:rsidR="00476902">
              <w:rPr>
                <w:rFonts w:ascii="Times New Roman" w:hAnsi="Times New Roman"/>
                <w:color w:val="000000"/>
                <w:spacing w:val="-2"/>
              </w:rPr>
              <w:t>;</w:t>
            </w:r>
          </w:p>
          <w:p w14:paraId="6355C47B" w14:textId="01BC9F60" w:rsid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Narodowemu Instytutowi Zdrowia Publicznego PZH – Państwowemu Instytutowi Badawczemu</w:t>
            </w:r>
            <w:r w:rsidR="00476902">
              <w:rPr>
                <w:rFonts w:ascii="Times New Roman" w:hAnsi="Times New Roman"/>
                <w:color w:val="000000"/>
                <w:spacing w:val="-2"/>
              </w:rPr>
              <w:t>;</w:t>
            </w:r>
          </w:p>
          <w:p w14:paraId="1B74DCA0" w14:textId="188538A2" w:rsid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Instytut</w:t>
            </w:r>
            <w:r w:rsidR="002A6E66">
              <w:rPr>
                <w:rFonts w:ascii="Times New Roman" w:hAnsi="Times New Roman"/>
                <w:color w:val="000000"/>
                <w:spacing w:val="-2"/>
              </w:rPr>
              <w:t>owi</w:t>
            </w:r>
            <w:r w:rsidRPr="00476902">
              <w:rPr>
                <w:rFonts w:ascii="Times New Roman" w:hAnsi="Times New Roman"/>
                <w:color w:val="000000"/>
                <w:spacing w:val="-2"/>
              </w:rPr>
              <w:t xml:space="preserve"> Włókien Naturalnych i Roślin Zielarskich</w:t>
            </w:r>
            <w:r w:rsidR="00476902">
              <w:rPr>
                <w:rFonts w:ascii="Times New Roman" w:hAnsi="Times New Roman"/>
                <w:color w:val="000000"/>
                <w:spacing w:val="-2"/>
              </w:rPr>
              <w:t>;</w:t>
            </w:r>
          </w:p>
          <w:p w14:paraId="429D151A" w14:textId="211326E3" w:rsid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Narodowemu Instytutowi Leków</w:t>
            </w:r>
            <w:r w:rsidR="00476902">
              <w:rPr>
                <w:rFonts w:ascii="Times New Roman" w:hAnsi="Times New Roman"/>
                <w:color w:val="000000"/>
                <w:spacing w:val="-2"/>
              </w:rPr>
              <w:t>;</w:t>
            </w:r>
          </w:p>
          <w:p w14:paraId="690563D7" w14:textId="0A5F336E" w:rsid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Państwow</w:t>
            </w:r>
            <w:r w:rsidR="002A6E66">
              <w:rPr>
                <w:rFonts w:ascii="Times New Roman" w:hAnsi="Times New Roman"/>
                <w:color w:val="000000"/>
                <w:spacing w:val="-2"/>
              </w:rPr>
              <w:t>emu</w:t>
            </w:r>
            <w:r w:rsidRPr="00476902">
              <w:rPr>
                <w:rFonts w:ascii="Times New Roman" w:hAnsi="Times New Roman"/>
                <w:color w:val="000000"/>
                <w:spacing w:val="-2"/>
              </w:rPr>
              <w:t xml:space="preserve"> Instytut</w:t>
            </w:r>
            <w:r w:rsidR="002A6E66">
              <w:rPr>
                <w:rFonts w:ascii="Times New Roman" w:hAnsi="Times New Roman"/>
                <w:color w:val="000000"/>
                <w:spacing w:val="-2"/>
              </w:rPr>
              <w:t>owi</w:t>
            </w:r>
            <w:r w:rsidRPr="00476902">
              <w:rPr>
                <w:rFonts w:ascii="Times New Roman" w:hAnsi="Times New Roman"/>
                <w:color w:val="000000"/>
                <w:spacing w:val="-2"/>
              </w:rPr>
              <w:t xml:space="preserve"> Weterynaryjn</w:t>
            </w:r>
            <w:r w:rsidR="002A6E66">
              <w:rPr>
                <w:rFonts w:ascii="Times New Roman" w:hAnsi="Times New Roman"/>
                <w:color w:val="000000"/>
                <w:spacing w:val="-2"/>
              </w:rPr>
              <w:t>emu</w:t>
            </w:r>
            <w:r w:rsidRPr="00476902">
              <w:rPr>
                <w:rFonts w:ascii="Times New Roman" w:hAnsi="Times New Roman"/>
                <w:color w:val="000000"/>
                <w:spacing w:val="-2"/>
              </w:rPr>
              <w:t xml:space="preserve"> – Państwow</w:t>
            </w:r>
            <w:r w:rsidR="002A6E66">
              <w:rPr>
                <w:rFonts w:ascii="Times New Roman" w:hAnsi="Times New Roman"/>
                <w:color w:val="000000"/>
                <w:spacing w:val="-2"/>
              </w:rPr>
              <w:t>emu</w:t>
            </w:r>
            <w:r w:rsidRPr="00476902">
              <w:rPr>
                <w:rFonts w:ascii="Times New Roman" w:hAnsi="Times New Roman"/>
                <w:color w:val="000000"/>
                <w:spacing w:val="-2"/>
              </w:rPr>
              <w:t xml:space="preserve"> Instytut</w:t>
            </w:r>
            <w:r w:rsidR="002A6E66">
              <w:rPr>
                <w:rFonts w:ascii="Times New Roman" w:hAnsi="Times New Roman"/>
                <w:color w:val="000000"/>
                <w:spacing w:val="-2"/>
              </w:rPr>
              <w:t>owi</w:t>
            </w:r>
            <w:r w:rsidRPr="00476902">
              <w:rPr>
                <w:rFonts w:ascii="Times New Roman" w:hAnsi="Times New Roman"/>
                <w:color w:val="000000"/>
                <w:spacing w:val="-2"/>
              </w:rPr>
              <w:t xml:space="preserve"> Badawcz</w:t>
            </w:r>
            <w:r w:rsidR="002A6E66">
              <w:rPr>
                <w:rFonts w:ascii="Times New Roman" w:hAnsi="Times New Roman"/>
                <w:color w:val="000000"/>
                <w:spacing w:val="-2"/>
              </w:rPr>
              <w:t>emu</w:t>
            </w:r>
            <w:r w:rsidR="00476902">
              <w:rPr>
                <w:rFonts w:ascii="Times New Roman" w:hAnsi="Times New Roman"/>
                <w:color w:val="000000"/>
                <w:spacing w:val="-2"/>
              </w:rPr>
              <w:t>;</w:t>
            </w:r>
          </w:p>
          <w:p w14:paraId="1E1F4188" w14:textId="60745D43" w:rsid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Instytut</w:t>
            </w:r>
            <w:r w:rsidR="002A6E66">
              <w:rPr>
                <w:rFonts w:ascii="Times New Roman" w:hAnsi="Times New Roman"/>
                <w:color w:val="000000"/>
                <w:spacing w:val="-2"/>
              </w:rPr>
              <w:t>owi</w:t>
            </w:r>
            <w:r w:rsidRPr="00476902">
              <w:rPr>
                <w:rFonts w:ascii="Times New Roman" w:hAnsi="Times New Roman"/>
                <w:color w:val="000000"/>
                <w:spacing w:val="-2"/>
              </w:rPr>
              <w:t xml:space="preserve"> Medycyny Wsi</w:t>
            </w:r>
            <w:r w:rsidR="00476902">
              <w:rPr>
                <w:rFonts w:ascii="Times New Roman" w:hAnsi="Times New Roman"/>
                <w:color w:val="000000"/>
                <w:spacing w:val="-2"/>
              </w:rPr>
              <w:t>;</w:t>
            </w:r>
          </w:p>
          <w:p w14:paraId="5A00A6F6" w14:textId="234A2BC6" w:rsid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Instytut</w:t>
            </w:r>
            <w:r w:rsidR="002A6E66">
              <w:rPr>
                <w:rFonts w:ascii="Times New Roman" w:hAnsi="Times New Roman"/>
                <w:color w:val="000000"/>
                <w:spacing w:val="-2"/>
              </w:rPr>
              <w:t>owi</w:t>
            </w:r>
            <w:r w:rsidRPr="00476902">
              <w:rPr>
                <w:rFonts w:ascii="Times New Roman" w:hAnsi="Times New Roman"/>
                <w:color w:val="000000"/>
                <w:spacing w:val="-2"/>
              </w:rPr>
              <w:t xml:space="preserve"> Sportu;</w:t>
            </w:r>
          </w:p>
          <w:p w14:paraId="48838D4B" w14:textId="1E06CE03" w:rsidR="0047690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Radzie Krajowej Federacji Konsumentów</w:t>
            </w:r>
            <w:r w:rsidR="00476902">
              <w:rPr>
                <w:rFonts w:ascii="Times New Roman" w:hAnsi="Times New Roman"/>
                <w:color w:val="000000"/>
                <w:spacing w:val="-2"/>
              </w:rPr>
              <w:t>;</w:t>
            </w:r>
          </w:p>
          <w:p w14:paraId="38FD7BF0" w14:textId="77777777" w:rsidR="00A57FA2" w:rsidRDefault="00A5700A" w:rsidP="00476902">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Stowarzyszeniu Konsumentów Polskich</w:t>
            </w:r>
            <w:r w:rsidR="00A57FA2">
              <w:rPr>
                <w:rFonts w:ascii="Times New Roman" w:hAnsi="Times New Roman"/>
                <w:color w:val="000000"/>
                <w:spacing w:val="-2"/>
              </w:rPr>
              <w:t>;</w:t>
            </w:r>
          </w:p>
          <w:p w14:paraId="65685670" w14:textId="77777777" w:rsidR="00A57FA2" w:rsidRDefault="00A57FA2" w:rsidP="00A57FA2">
            <w:pPr>
              <w:pStyle w:val="Akapitzlist"/>
              <w:numPr>
                <w:ilvl w:val="0"/>
                <w:numId w:val="41"/>
              </w:numPr>
              <w:spacing w:line="240" w:lineRule="auto"/>
              <w:ind w:left="349"/>
              <w:jc w:val="both"/>
              <w:rPr>
                <w:rFonts w:ascii="Times New Roman" w:hAnsi="Times New Roman"/>
                <w:color w:val="000000"/>
                <w:spacing w:val="-2"/>
              </w:rPr>
            </w:pPr>
            <w:r w:rsidRPr="00A57FA2">
              <w:rPr>
                <w:rFonts w:ascii="Times New Roman" w:hAnsi="Times New Roman"/>
                <w:color w:val="000000"/>
                <w:spacing w:val="-2"/>
              </w:rPr>
              <w:t>Polskiemu Towarzystwu Gospodarczemu</w:t>
            </w:r>
            <w:r>
              <w:rPr>
                <w:rFonts w:ascii="Times New Roman" w:hAnsi="Times New Roman"/>
                <w:color w:val="000000"/>
                <w:spacing w:val="-2"/>
              </w:rPr>
              <w:t>;</w:t>
            </w:r>
          </w:p>
          <w:p w14:paraId="001A7DAD" w14:textId="3AD9A870" w:rsidR="002A6E66" w:rsidRDefault="002A6E66" w:rsidP="00A57FA2">
            <w:pPr>
              <w:pStyle w:val="Akapitzlist"/>
              <w:numPr>
                <w:ilvl w:val="0"/>
                <w:numId w:val="41"/>
              </w:numPr>
              <w:spacing w:line="240" w:lineRule="auto"/>
              <w:ind w:left="349"/>
              <w:jc w:val="both"/>
              <w:rPr>
                <w:rFonts w:ascii="Times New Roman" w:hAnsi="Times New Roman"/>
                <w:color w:val="000000"/>
                <w:spacing w:val="-2"/>
              </w:rPr>
            </w:pPr>
            <w:r w:rsidRPr="00A57FA2">
              <w:rPr>
                <w:rFonts w:ascii="Times New Roman" w:hAnsi="Times New Roman"/>
                <w:color w:val="000000"/>
                <w:spacing w:val="-2"/>
              </w:rPr>
              <w:t xml:space="preserve">Polskiemu Towarzystwu </w:t>
            </w:r>
            <w:r>
              <w:rPr>
                <w:rFonts w:ascii="Times New Roman" w:hAnsi="Times New Roman"/>
                <w:color w:val="000000"/>
                <w:spacing w:val="-2"/>
              </w:rPr>
              <w:t>Prawa Medycznego;</w:t>
            </w:r>
          </w:p>
          <w:p w14:paraId="232452D3" w14:textId="476A4A1C" w:rsidR="002A6E66" w:rsidRPr="00476902" w:rsidRDefault="002A6E66" w:rsidP="002A6E66">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 xml:space="preserve">Naczelnej </w:t>
            </w:r>
            <w:r w:rsidR="005E14AF">
              <w:rPr>
                <w:rFonts w:ascii="Times New Roman" w:hAnsi="Times New Roman"/>
                <w:color w:val="000000"/>
                <w:spacing w:val="-2"/>
              </w:rPr>
              <w:t>Radzie</w:t>
            </w:r>
            <w:r w:rsidRPr="00476902">
              <w:rPr>
                <w:rFonts w:ascii="Times New Roman" w:hAnsi="Times New Roman"/>
                <w:color w:val="000000"/>
                <w:spacing w:val="-2"/>
              </w:rPr>
              <w:t xml:space="preserve"> Aptekarskiej</w:t>
            </w:r>
            <w:r>
              <w:rPr>
                <w:rFonts w:ascii="Times New Roman" w:hAnsi="Times New Roman"/>
                <w:color w:val="000000"/>
                <w:spacing w:val="-2"/>
              </w:rPr>
              <w:t>;</w:t>
            </w:r>
          </w:p>
          <w:p w14:paraId="438A34B4" w14:textId="572BC383" w:rsidR="002A6E66" w:rsidRPr="00476902" w:rsidRDefault="002A6E66" w:rsidP="002A6E66">
            <w:pPr>
              <w:pStyle w:val="Akapitzlist"/>
              <w:numPr>
                <w:ilvl w:val="0"/>
                <w:numId w:val="41"/>
              </w:numPr>
              <w:spacing w:line="240" w:lineRule="auto"/>
              <w:ind w:left="349"/>
              <w:jc w:val="both"/>
              <w:rPr>
                <w:rFonts w:ascii="Times New Roman" w:hAnsi="Times New Roman"/>
                <w:color w:val="000000"/>
                <w:spacing w:val="-2"/>
              </w:rPr>
            </w:pPr>
            <w:r w:rsidRPr="00476902">
              <w:rPr>
                <w:rFonts w:ascii="Times New Roman" w:hAnsi="Times New Roman"/>
                <w:color w:val="000000"/>
                <w:spacing w:val="-2"/>
              </w:rPr>
              <w:t xml:space="preserve">Naczelnej </w:t>
            </w:r>
            <w:r w:rsidR="005E14AF">
              <w:rPr>
                <w:rFonts w:ascii="Times New Roman" w:hAnsi="Times New Roman"/>
                <w:color w:val="000000"/>
                <w:spacing w:val="-2"/>
              </w:rPr>
              <w:t>Radzie</w:t>
            </w:r>
            <w:r w:rsidRPr="00476902">
              <w:rPr>
                <w:rFonts w:ascii="Times New Roman" w:hAnsi="Times New Roman"/>
                <w:color w:val="000000"/>
                <w:spacing w:val="-2"/>
              </w:rPr>
              <w:t xml:space="preserve"> Lekarskiej;</w:t>
            </w:r>
          </w:p>
          <w:p w14:paraId="3F6F4168" w14:textId="7D5F6641" w:rsidR="00A57FA2" w:rsidRDefault="00A57FA2" w:rsidP="00A57FA2">
            <w:pPr>
              <w:pStyle w:val="Akapitzlist"/>
              <w:numPr>
                <w:ilvl w:val="0"/>
                <w:numId w:val="41"/>
              </w:numPr>
              <w:spacing w:line="240" w:lineRule="auto"/>
              <w:ind w:left="349"/>
              <w:jc w:val="both"/>
              <w:rPr>
                <w:rFonts w:ascii="Times New Roman" w:hAnsi="Times New Roman"/>
                <w:color w:val="000000"/>
                <w:spacing w:val="-2"/>
              </w:rPr>
            </w:pPr>
            <w:r w:rsidRPr="006440B3">
              <w:rPr>
                <w:rFonts w:ascii="Times New Roman" w:hAnsi="Times New Roman"/>
                <w:color w:val="000000"/>
                <w:spacing w:val="-2"/>
              </w:rPr>
              <w:t>Naczelnej Radzie Pielęgniarek i Położnych</w:t>
            </w:r>
            <w:r>
              <w:rPr>
                <w:rFonts w:ascii="Times New Roman" w:hAnsi="Times New Roman"/>
                <w:color w:val="000000"/>
                <w:spacing w:val="-2"/>
              </w:rPr>
              <w:t>;</w:t>
            </w:r>
          </w:p>
          <w:p w14:paraId="5AB1E954" w14:textId="77777777" w:rsidR="00A57FA2" w:rsidRDefault="00A57FA2" w:rsidP="00A57FA2">
            <w:pPr>
              <w:pStyle w:val="Akapitzlist"/>
              <w:numPr>
                <w:ilvl w:val="0"/>
                <w:numId w:val="41"/>
              </w:numPr>
              <w:spacing w:line="240" w:lineRule="auto"/>
              <w:ind w:left="349"/>
              <w:jc w:val="both"/>
              <w:rPr>
                <w:rFonts w:ascii="Times New Roman" w:hAnsi="Times New Roman"/>
                <w:color w:val="000000"/>
                <w:spacing w:val="-2"/>
              </w:rPr>
            </w:pPr>
            <w:r w:rsidRPr="006440B3">
              <w:rPr>
                <w:rFonts w:ascii="Times New Roman" w:hAnsi="Times New Roman"/>
                <w:color w:val="000000"/>
                <w:spacing w:val="-2"/>
              </w:rPr>
              <w:t>Krajowej Radzie Diagnostów Laboratoryjnych</w:t>
            </w:r>
            <w:r>
              <w:rPr>
                <w:rFonts w:ascii="Times New Roman" w:hAnsi="Times New Roman"/>
                <w:color w:val="000000"/>
                <w:spacing w:val="-2"/>
              </w:rPr>
              <w:t>;</w:t>
            </w:r>
          </w:p>
          <w:p w14:paraId="1A9EBD46" w14:textId="77777777" w:rsidR="00A57FA2" w:rsidRDefault="00A57FA2" w:rsidP="00A57FA2">
            <w:pPr>
              <w:pStyle w:val="Akapitzlist"/>
              <w:numPr>
                <w:ilvl w:val="0"/>
                <w:numId w:val="41"/>
              </w:numPr>
              <w:spacing w:line="240" w:lineRule="auto"/>
              <w:ind w:left="349"/>
              <w:jc w:val="both"/>
              <w:rPr>
                <w:rFonts w:ascii="Times New Roman" w:hAnsi="Times New Roman"/>
                <w:color w:val="000000"/>
                <w:spacing w:val="-2"/>
              </w:rPr>
            </w:pPr>
            <w:r w:rsidRPr="006440B3">
              <w:rPr>
                <w:rFonts w:ascii="Times New Roman" w:hAnsi="Times New Roman"/>
                <w:color w:val="000000"/>
                <w:spacing w:val="-2"/>
              </w:rPr>
              <w:t>Krajowej Radzie Fizjoterapeutów</w:t>
            </w:r>
            <w:r>
              <w:rPr>
                <w:rFonts w:ascii="Times New Roman" w:hAnsi="Times New Roman"/>
                <w:color w:val="000000"/>
                <w:spacing w:val="-2"/>
              </w:rPr>
              <w:t>;</w:t>
            </w:r>
          </w:p>
          <w:p w14:paraId="2A0AD443" w14:textId="2CFA7E6A" w:rsidR="00A57FA2" w:rsidRDefault="00A57FA2" w:rsidP="00A57FA2">
            <w:pPr>
              <w:pStyle w:val="Akapitzlist"/>
              <w:numPr>
                <w:ilvl w:val="0"/>
                <w:numId w:val="41"/>
              </w:numPr>
              <w:spacing w:line="240" w:lineRule="auto"/>
              <w:ind w:left="349"/>
              <w:jc w:val="both"/>
              <w:rPr>
                <w:rFonts w:ascii="Times New Roman" w:hAnsi="Times New Roman"/>
                <w:color w:val="000000"/>
                <w:spacing w:val="-2"/>
              </w:rPr>
            </w:pPr>
            <w:r w:rsidRPr="006440B3">
              <w:rPr>
                <w:rFonts w:ascii="Times New Roman" w:hAnsi="Times New Roman"/>
                <w:color w:val="000000"/>
                <w:spacing w:val="-2"/>
              </w:rPr>
              <w:t>Krajow</w:t>
            </w:r>
            <w:r w:rsidR="002A6E66">
              <w:rPr>
                <w:rFonts w:ascii="Times New Roman" w:hAnsi="Times New Roman"/>
                <w:color w:val="000000"/>
                <w:spacing w:val="-2"/>
              </w:rPr>
              <w:t>ej</w:t>
            </w:r>
            <w:r w:rsidRPr="006440B3">
              <w:rPr>
                <w:rFonts w:ascii="Times New Roman" w:hAnsi="Times New Roman"/>
                <w:color w:val="000000"/>
                <w:spacing w:val="-2"/>
              </w:rPr>
              <w:t xml:space="preserve"> Rad</w:t>
            </w:r>
            <w:r w:rsidR="002A6E66">
              <w:rPr>
                <w:rFonts w:ascii="Times New Roman" w:hAnsi="Times New Roman"/>
                <w:color w:val="000000"/>
                <w:spacing w:val="-2"/>
              </w:rPr>
              <w:t>zie</w:t>
            </w:r>
            <w:r w:rsidRPr="006440B3">
              <w:rPr>
                <w:rFonts w:ascii="Times New Roman" w:hAnsi="Times New Roman"/>
                <w:color w:val="000000"/>
                <w:spacing w:val="-2"/>
              </w:rPr>
              <w:t xml:space="preserve"> Ratowników Medycznych</w:t>
            </w:r>
            <w:r>
              <w:rPr>
                <w:rFonts w:ascii="Times New Roman" w:hAnsi="Times New Roman"/>
                <w:color w:val="000000"/>
                <w:spacing w:val="-2"/>
              </w:rPr>
              <w:t>;</w:t>
            </w:r>
          </w:p>
          <w:p w14:paraId="7105C834" w14:textId="77777777" w:rsidR="00A57FA2" w:rsidRDefault="00A57FA2" w:rsidP="00A57FA2">
            <w:pPr>
              <w:pStyle w:val="Akapitzlist"/>
              <w:numPr>
                <w:ilvl w:val="0"/>
                <w:numId w:val="41"/>
              </w:numPr>
              <w:spacing w:line="240" w:lineRule="auto"/>
              <w:ind w:left="349"/>
              <w:jc w:val="both"/>
              <w:rPr>
                <w:rFonts w:ascii="Times New Roman" w:hAnsi="Times New Roman"/>
                <w:color w:val="000000"/>
                <w:spacing w:val="-2"/>
              </w:rPr>
            </w:pPr>
            <w:r w:rsidRPr="006440B3">
              <w:rPr>
                <w:rFonts w:ascii="Times New Roman" w:hAnsi="Times New Roman"/>
                <w:color w:val="000000"/>
                <w:spacing w:val="-2"/>
              </w:rPr>
              <w:t>NSZZ „Solidarność”</w:t>
            </w:r>
            <w:r>
              <w:rPr>
                <w:rFonts w:ascii="Times New Roman" w:hAnsi="Times New Roman"/>
                <w:color w:val="000000"/>
                <w:spacing w:val="-2"/>
              </w:rPr>
              <w:t>;</w:t>
            </w:r>
          </w:p>
          <w:p w14:paraId="145A6172" w14:textId="77777777" w:rsidR="00A57FA2" w:rsidRDefault="00A57FA2" w:rsidP="00A57FA2">
            <w:pPr>
              <w:pStyle w:val="Akapitzlist"/>
              <w:numPr>
                <w:ilvl w:val="0"/>
                <w:numId w:val="41"/>
              </w:numPr>
              <w:spacing w:line="240" w:lineRule="auto"/>
              <w:ind w:left="349"/>
              <w:jc w:val="both"/>
              <w:rPr>
                <w:rFonts w:ascii="Times New Roman" w:hAnsi="Times New Roman"/>
                <w:color w:val="000000"/>
                <w:spacing w:val="-2"/>
              </w:rPr>
            </w:pPr>
            <w:r w:rsidRPr="006440B3">
              <w:rPr>
                <w:rFonts w:ascii="Times New Roman" w:hAnsi="Times New Roman"/>
                <w:color w:val="000000"/>
                <w:spacing w:val="-2"/>
              </w:rPr>
              <w:t>Ogólnopolskiemu Porozumieniu Związków Zawodowych</w:t>
            </w:r>
            <w:r>
              <w:rPr>
                <w:rFonts w:ascii="Times New Roman" w:hAnsi="Times New Roman"/>
                <w:color w:val="000000"/>
                <w:spacing w:val="-2"/>
              </w:rPr>
              <w:t>;</w:t>
            </w:r>
          </w:p>
          <w:p w14:paraId="0C40E4B6" w14:textId="050961AB" w:rsidR="00476902" w:rsidRPr="006440B3" w:rsidRDefault="00A57FA2" w:rsidP="006440B3">
            <w:pPr>
              <w:pStyle w:val="Akapitzlist"/>
              <w:numPr>
                <w:ilvl w:val="0"/>
                <w:numId w:val="41"/>
              </w:numPr>
              <w:spacing w:line="240" w:lineRule="auto"/>
              <w:ind w:left="349"/>
              <w:jc w:val="both"/>
              <w:rPr>
                <w:rFonts w:ascii="Times New Roman" w:hAnsi="Times New Roman"/>
                <w:color w:val="000000"/>
                <w:spacing w:val="-2"/>
              </w:rPr>
            </w:pPr>
            <w:r w:rsidRPr="006440B3">
              <w:rPr>
                <w:rFonts w:ascii="Times New Roman" w:hAnsi="Times New Roman"/>
                <w:color w:val="000000"/>
                <w:spacing w:val="-2"/>
              </w:rPr>
              <w:lastRenderedPageBreak/>
              <w:t>Forum Związków Zawodowych.</w:t>
            </w:r>
          </w:p>
          <w:p w14:paraId="3EE1D8B9" w14:textId="3FDFABEC" w:rsidR="00A5700A" w:rsidRPr="006E0D95" w:rsidRDefault="00A5700A" w:rsidP="00A5700A">
            <w:pPr>
              <w:tabs>
                <w:tab w:val="left" w:pos="426"/>
              </w:tabs>
              <w:spacing w:line="240" w:lineRule="auto"/>
              <w:jc w:val="both"/>
              <w:rPr>
                <w:rFonts w:ascii="Times New Roman" w:hAnsi="Times New Roman"/>
                <w:color w:val="000000"/>
                <w:spacing w:val="-2"/>
              </w:rPr>
            </w:pPr>
            <w:r w:rsidRPr="006E0D95">
              <w:rPr>
                <w:rFonts w:ascii="Times New Roman" w:hAnsi="Times New Roman"/>
                <w:color w:val="000000"/>
                <w:spacing w:val="-2"/>
              </w:rPr>
              <w:t>Ponadto projekt ustawy zosta</w:t>
            </w:r>
            <w:r w:rsidR="00B36003">
              <w:rPr>
                <w:rFonts w:ascii="Times New Roman" w:hAnsi="Times New Roman"/>
                <w:color w:val="000000"/>
                <w:spacing w:val="-2"/>
              </w:rPr>
              <w:t>nie</w:t>
            </w:r>
            <w:r w:rsidRPr="006E0D95">
              <w:rPr>
                <w:rFonts w:ascii="Times New Roman" w:hAnsi="Times New Roman"/>
                <w:color w:val="000000"/>
                <w:spacing w:val="-2"/>
              </w:rPr>
              <w:t xml:space="preserve"> przekazany do zaopiniowania: </w:t>
            </w:r>
            <w:r w:rsidRPr="00A5700A">
              <w:rPr>
                <w:rFonts w:ascii="Times New Roman" w:hAnsi="Times New Roman"/>
                <w:color w:val="000000"/>
                <w:spacing w:val="-2"/>
              </w:rPr>
              <w:t>Prezes</w:t>
            </w:r>
            <w:r>
              <w:rPr>
                <w:rFonts w:ascii="Times New Roman" w:hAnsi="Times New Roman"/>
                <w:color w:val="000000"/>
                <w:spacing w:val="-2"/>
              </w:rPr>
              <w:t>owi</w:t>
            </w:r>
            <w:r w:rsidRPr="00A5700A">
              <w:rPr>
                <w:rFonts w:ascii="Times New Roman" w:hAnsi="Times New Roman"/>
                <w:color w:val="000000"/>
                <w:spacing w:val="-2"/>
              </w:rPr>
              <w:t xml:space="preserve"> Urzędu Rejestracji Produktów Leczniczych, Wyrobów Medycznych i Produktów Biobójczych</w:t>
            </w:r>
            <w:r w:rsidR="002A6E66">
              <w:rPr>
                <w:rFonts w:ascii="Times New Roman" w:hAnsi="Times New Roman"/>
                <w:color w:val="000000"/>
                <w:spacing w:val="-2"/>
              </w:rPr>
              <w:t>;</w:t>
            </w:r>
            <w:r w:rsidRPr="00A5700A">
              <w:rPr>
                <w:rFonts w:ascii="Times New Roman" w:hAnsi="Times New Roman"/>
                <w:color w:val="000000"/>
                <w:spacing w:val="-2"/>
              </w:rPr>
              <w:t xml:space="preserve"> </w:t>
            </w:r>
            <w:r w:rsidRPr="006E0D95">
              <w:rPr>
                <w:rFonts w:ascii="Times New Roman" w:hAnsi="Times New Roman"/>
                <w:color w:val="000000"/>
                <w:spacing w:val="-2"/>
              </w:rPr>
              <w:t xml:space="preserve">Prokuratorii Generalnej Rzeczypospolitej Polskiej, Prezesowi Urzędu Ochrony Danych Osobowych i Prezesowi Urzędu Ochrony Konkurencji i Konsumentów. </w:t>
            </w:r>
          </w:p>
          <w:p w14:paraId="1C6F2EEA" w14:textId="77777777" w:rsidR="002A6E66" w:rsidRDefault="002A6E66" w:rsidP="00A5700A">
            <w:pPr>
              <w:spacing w:line="240" w:lineRule="auto"/>
              <w:jc w:val="both"/>
              <w:rPr>
                <w:rFonts w:ascii="Times New Roman" w:hAnsi="Times New Roman"/>
                <w:color w:val="000000"/>
                <w:spacing w:val="-2"/>
              </w:rPr>
            </w:pPr>
          </w:p>
          <w:p w14:paraId="715C7728" w14:textId="77777777" w:rsidR="002A6E66" w:rsidRPr="002A6E66" w:rsidRDefault="002A6E66" w:rsidP="002A6E66">
            <w:pPr>
              <w:spacing w:line="240" w:lineRule="auto"/>
              <w:jc w:val="both"/>
              <w:rPr>
                <w:rFonts w:ascii="Times New Roman" w:hAnsi="Times New Roman"/>
                <w:bCs/>
                <w:color w:val="000000"/>
                <w:spacing w:val="-2"/>
              </w:rPr>
            </w:pPr>
            <w:r w:rsidRPr="002A6E66">
              <w:rPr>
                <w:rFonts w:ascii="Times New Roman" w:hAnsi="Times New Roman"/>
                <w:bCs/>
                <w:color w:val="000000"/>
                <w:spacing w:val="-2"/>
              </w:rPr>
              <w:t>Projekt rozporządzenia nie został przekazany do opiniowania Komisji Wspólnej Rządu i Samorządu Terytorialnego, ponieważ nie dotyczy problematyki samorządu terytorialnego.</w:t>
            </w:r>
          </w:p>
          <w:p w14:paraId="33CF6035" w14:textId="77777777" w:rsidR="002A6E66" w:rsidRDefault="002A6E66" w:rsidP="00A5700A">
            <w:pPr>
              <w:spacing w:line="240" w:lineRule="auto"/>
              <w:jc w:val="both"/>
              <w:rPr>
                <w:rFonts w:ascii="Times New Roman" w:hAnsi="Times New Roman"/>
                <w:color w:val="000000"/>
                <w:spacing w:val="-2"/>
              </w:rPr>
            </w:pPr>
          </w:p>
          <w:p w14:paraId="0FDE324B" w14:textId="0755D333" w:rsidR="00A5700A" w:rsidRPr="006E0D95" w:rsidRDefault="00A5700A" w:rsidP="00A5700A">
            <w:pPr>
              <w:spacing w:line="240" w:lineRule="auto"/>
              <w:jc w:val="both"/>
              <w:rPr>
                <w:rFonts w:ascii="Times New Roman" w:hAnsi="Times New Roman"/>
                <w:color w:val="000000"/>
                <w:spacing w:val="-2"/>
              </w:rPr>
            </w:pPr>
            <w:r w:rsidRPr="006E0D95">
              <w:rPr>
                <w:rFonts w:ascii="Times New Roman" w:hAnsi="Times New Roman"/>
                <w:color w:val="000000"/>
                <w:spacing w:val="-2"/>
              </w:rPr>
              <w:t>Projekt ustawy zosta</w:t>
            </w:r>
            <w:r w:rsidR="002A6E66">
              <w:rPr>
                <w:rFonts w:ascii="Times New Roman" w:hAnsi="Times New Roman"/>
                <w:color w:val="000000"/>
                <w:spacing w:val="-2"/>
              </w:rPr>
              <w:t>ł</w:t>
            </w:r>
            <w:r w:rsidRPr="006E0D95">
              <w:rPr>
                <w:rFonts w:ascii="Times New Roman" w:hAnsi="Times New Roman"/>
                <w:color w:val="000000"/>
                <w:spacing w:val="-2"/>
              </w:rPr>
              <w:t xml:space="preserve"> zamieszczony w Biuletynie Informacji Publicznej Ministerstwa Zdrowia zgodnie z art. 5 ustawy z dnia 7 lipca 2005 r. o działalności lobbingowej w procesie stanowienia prawa (Dz. U. z </w:t>
            </w:r>
            <w:r w:rsidR="00D64220">
              <w:rPr>
                <w:rFonts w:ascii="Times New Roman" w:hAnsi="Times New Roman"/>
                <w:color w:val="000000"/>
                <w:spacing w:val="-2"/>
              </w:rPr>
              <w:t>2025</w:t>
            </w:r>
            <w:r w:rsidRPr="006E0D95">
              <w:rPr>
                <w:rFonts w:ascii="Times New Roman" w:hAnsi="Times New Roman"/>
                <w:color w:val="000000"/>
                <w:spacing w:val="-2"/>
              </w:rPr>
              <w:t xml:space="preserve"> r. poz. </w:t>
            </w:r>
            <w:r w:rsidR="00D64220">
              <w:rPr>
                <w:rFonts w:ascii="Times New Roman" w:hAnsi="Times New Roman"/>
                <w:color w:val="000000"/>
                <w:spacing w:val="-2"/>
              </w:rPr>
              <w:t>677</w:t>
            </w:r>
            <w:r w:rsidR="002A6E66">
              <w:rPr>
                <w:rFonts w:ascii="Times New Roman" w:hAnsi="Times New Roman"/>
                <w:color w:val="000000"/>
                <w:spacing w:val="-2"/>
              </w:rPr>
              <w:t>, z poźn. zm.</w:t>
            </w:r>
            <w:r w:rsidRPr="006E0D95">
              <w:rPr>
                <w:rFonts w:ascii="Times New Roman" w:hAnsi="Times New Roman"/>
                <w:color w:val="000000"/>
                <w:spacing w:val="-2"/>
              </w:rPr>
              <w:t>) oraz w Biuletynie Informacji Publicznej Rządowego Centrum Legislacji zgodnie z § 52 ust. 1 uchwały nr 190 Rady Ministrów z dnia 29 października 2013 r. – Regulamin pracy Rady Ministrów (M.P. z 202</w:t>
            </w:r>
            <w:r w:rsidR="00A50DB8">
              <w:rPr>
                <w:rFonts w:ascii="Times New Roman" w:hAnsi="Times New Roman"/>
                <w:color w:val="000000"/>
                <w:spacing w:val="-2"/>
              </w:rPr>
              <w:t>6</w:t>
            </w:r>
            <w:r w:rsidRPr="006E0D95">
              <w:rPr>
                <w:rFonts w:ascii="Times New Roman" w:hAnsi="Times New Roman"/>
                <w:color w:val="000000"/>
                <w:spacing w:val="-2"/>
              </w:rPr>
              <w:t xml:space="preserve"> r. poz.</w:t>
            </w:r>
            <w:r w:rsidR="00A50DB8">
              <w:rPr>
                <w:rFonts w:ascii="Times New Roman" w:hAnsi="Times New Roman"/>
                <w:color w:val="000000"/>
                <w:spacing w:val="-2"/>
              </w:rPr>
              <w:t xml:space="preserve"> 404</w:t>
            </w:r>
            <w:r w:rsidRPr="006E0D95">
              <w:rPr>
                <w:rFonts w:ascii="Times New Roman" w:hAnsi="Times New Roman"/>
                <w:color w:val="000000"/>
                <w:spacing w:val="-2"/>
              </w:rPr>
              <w:t xml:space="preserve">). </w:t>
            </w:r>
          </w:p>
          <w:p w14:paraId="78F9FA52" w14:textId="77777777" w:rsidR="00A5700A" w:rsidRPr="006E0D95" w:rsidRDefault="00A5700A" w:rsidP="00A5700A">
            <w:pPr>
              <w:spacing w:line="240" w:lineRule="auto"/>
              <w:jc w:val="both"/>
              <w:rPr>
                <w:rFonts w:ascii="Times New Roman" w:hAnsi="Times New Roman"/>
                <w:highlight w:val="yellow"/>
              </w:rPr>
            </w:pPr>
            <w:r w:rsidRPr="006E0D95">
              <w:rPr>
                <w:rFonts w:ascii="Times New Roman" w:hAnsi="Times New Roman"/>
                <w:color w:val="000000"/>
                <w:spacing w:val="-2"/>
              </w:rPr>
              <w:t>Wyniki konsultacji publicznych i opiniowania zostaną przedstawione w raporcie z konsultacji publicznych i opiniowania.</w:t>
            </w:r>
          </w:p>
        </w:tc>
      </w:tr>
      <w:tr w:rsidR="00A5700A" w:rsidRPr="006E0D95" w14:paraId="0BBEAE9B" w14:textId="77777777" w:rsidTr="22111CA6">
        <w:trPr>
          <w:gridAfter w:val="1"/>
          <w:wAfter w:w="10" w:type="dxa"/>
          <w:trHeight w:val="300"/>
        </w:trPr>
        <w:tc>
          <w:tcPr>
            <w:tcW w:w="10936" w:type="dxa"/>
            <w:gridSpan w:val="34"/>
            <w:shd w:val="clear" w:color="auto" w:fill="99CCFF"/>
            <w:vAlign w:val="center"/>
          </w:tcPr>
          <w:p w14:paraId="723B0CB8" w14:textId="77777777" w:rsidR="00A5700A" w:rsidRPr="006E0D95" w:rsidRDefault="00A5700A" w:rsidP="00A5700A">
            <w:pPr>
              <w:numPr>
                <w:ilvl w:val="0"/>
                <w:numId w:val="3"/>
              </w:numPr>
              <w:spacing w:before="60" w:after="60" w:line="240" w:lineRule="auto"/>
              <w:ind w:left="318" w:hanging="284"/>
              <w:jc w:val="both"/>
              <w:rPr>
                <w:rFonts w:ascii="Times New Roman" w:hAnsi="Times New Roman"/>
                <w:b/>
                <w:color w:val="000000"/>
              </w:rPr>
            </w:pPr>
            <w:r w:rsidRPr="006E0D95">
              <w:rPr>
                <w:rFonts w:ascii="Times New Roman" w:hAnsi="Times New Roman"/>
                <w:b/>
                <w:color w:val="000000"/>
              </w:rPr>
              <w:lastRenderedPageBreak/>
              <w:t xml:space="preserve"> Wpływ na sektor finansów publicznych</w:t>
            </w:r>
          </w:p>
        </w:tc>
      </w:tr>
      <w:tr w:rsidR="00A5700A" w:rsidRPr="006E0D95" w14:paraId="1F0A4BE2" w14:textId="77777777" w:rsidTr="22111CA6">
        <w:trPr>
          <w:gridAfter w:val="1"/>
          <w:wAfter w:w="10" w:type="dxa"/>
          <w:trHeight w:val="300"/>
        </w:trPr>
        <w:tc>
          <w:tcPr>
            <w:tcW w:w="2781" w:type="dxa"/>
            <w:gridSpan w:val="6"/>
            <w:vMerge w:val="restart"/>
            <w:shd w:val="clear" w:color="auto" w:fill="FFFFFF" w:themeFill="background1"/>
          </w:tcPr>
          <w:p w14:paraId="773023D5" w14:textId="77777777" w:rsidR="00A5700A" w:rsidRPr="001A621A" w:rsidRDefault="00A5700A" w:rsidP="00A5700A">
            <w:pPr>
              <w:spacing w:before="40" w:after="40"/>
              <w:rPr>
                <w:rFonts w:ascii="Times New Roman" w:hAnsi="Times New Roman"/>
                <w:i/>
                <w:color w:val="000000"/>
              </w:rPr>
            </w:pPr>
            <w:r w:rsidRPr="001A621A">
              <w:rPr>
                <w:rFonts w:ascii="Times New Roman" w:hAnsi="Times New Roman"/>
                <w:color w:val="000000"/>
              </w:rPr>
              <w:t>(ceny stałe z …… r.)</w:t>
            </w:r>
          </w:p>
        </w:tc>
        <w:tc>
          <w:tcPr>
            <w:tcW w:w="8155" w:type="dxa"/>
            <w:gridSpan w:val="28"/>
            <w:shd w:val="clear" w:color="auto" w:fill="FFFFFF" w:themeFill="background1"/>
          </w:tcPr>
          <w:p w14:paraId="37430DAD" w14:textId="77777777" w:rsidR="00A5700A" w:rsidRPr="001A621A" w:rsidRDefault="00A5700A" w:rsidP="00A5700A">
            <w:pPr>
              <w:spacing w:before="40" w:after="40" w:line="240" w:lineRule="auto"/>
              <w:jc w:val="center"/>
              <w:rPr>
                <w:rFonts w:ascii="Times New Roman" w:hAnsi="Times New Roman"/>
                <w:i/>
                <w:color w:val="000000"/>
                <w:spacing w:val="-2"/>
              </w:rPr>
            </w:pPr>
            <w:r w:rsidRPr="001A621A">
              <w:rPr>
                <w:rFonts w:ascii="Times New Roman" w:hAnsi="Times New Roman"/>
                <w:color w:val="000000"/>
              </w:rPr>
              <w:t>Skutki w okresie 10 lat od wejścia w życie zmian [mln zł]</w:t>
            </w:r>
          </w:p>
        </w:tc>
      </w:tr>
      <w:tr w:rsidR="00A5700A" w:rsidRPr="006E0D95" w14:paraId="694916EB" w14:textId="77777777" w:rsidTr="22111CA6">
        <w:trPr>
          <w:gridAfter w:val="1"/>
          <w:wAfter w:w="10" w:type="dxa"/>
          <w:trHeight w:val="300"/>
        </w:trPr>
        <w:tc>
          <w:tcPr>
            <w:tcW w:w="2781" w:type="dxa"/>
            <w:gridSpan w:val="6"/>
            <w:vMerge/>
          </w:tcPr>
          <w:p w14:paraId="049F31CB" w14:textId="77777777" w:rsidR="00A5700A" w:rsidRPr="001A621A" w:rsidRDefault="00A5700A" w:rsidP="00A5700A">
            <w:pPr>
              <w:spacing w:before="40" w:after="40" w:line="240" w:lineRule="auto"/>
              <w:rPr>
                <w:rFonts w:ascii="Times New Roman" w:hAnsi="Times New Roman"/>
                <w:i/>
                <w:color w:val="000000"/>
              </w:rPr>
            </w:pPr>
          </w:p>
        </w:tc>
        <w:tc>
          <w:tcPr>
            <w:tcW w:w="277" w:type="dxa"/>
            <w:shd w:val="clear" w:color="auto" w:fill="FFFFFF" w:themeFill="background1"/>
          </w:tcPr>
          <w:p w14:paraId="4B584315"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66" w:type="dxa"/>
            <w:gridSpan w:val="2"/>
            <w:shd w:val="clear" w:color="auto" w:fill="FFFFFF" w:themeFill="background1"/>
          </w:tcPr>
          <w:p w14:paraId="2322F001"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719" w:type="dxa"/>
            <w:shd w:val="clear" w:color="auto" w:fill="FFFFFF" w:themeFill="background1"/>
          </w:tcPr>
          <w:p w14:paraId="7B7EFE02"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438" w:type="dxa"/>
            <w:gridSpan w:val="2"/>
            <w:shd w:val="clear" w:color="auto" w:fill="FFFFFF" w:themeFill="background1"/>
          </w:tcPr>
          <w:p w14:paraId="33113584"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58" w:type="dxa"/>
            <w:shd w:val="clear" w:color="auto" w:fill="FFFFFF" w:themeFill="background1"/>
          </w:tcPr>
          <w:p w14:paraId="5531F93F"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26" w:type="dxa"/>
            <w:gridSpan w:val="2"/>
            <w:shd w:val="clear" w:color="auto" w:fill="FFFFFF" w:themeFill="background1"/>
          </w:tcPr>
          <w:p w14:paraId="0213FF8E"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1" w:type="dxa"/>
            <w:gridSpan w:val="3"/>
            <w:shd w:val="clear" w:color="auto" w:fill="FFFFFF" w:themeFill="background1"/>
          </w:tcPr>
          <w:p w14:paraId="370D6AA5"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953" w:type="dxa"/>
            <w:gridSpan w:val="4"/>
            <w:shd w:val="clear" w:color="auto" w:fill="FFFFFF" w:themeFill="background1"/>
          </w:tcPr>
          <w:p w14:paraId="05F7728E"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50" w:type="dxa"/>
            <w:gridSpan w:val="3"/>
            <w:shd w:val="clear" w:color="auto" w:fill="FFFFFF" w:themeFill="background1"/>
          </w:tcPr>
          <w:p w14:paraId="3D22F59A"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5" w:type="dxa"/>
            <w:gridSpan w:val="3"/>
            <w:shd w:val="clear" w:color="auto" w:fill="FFFFFF" w:themeFill="background1"/>
          </w:tcPr>
          <w:p w14:paraId="56C62623"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61" w:type="dxa"/>
            <w:gridSpan w:val="2"/>
            <w:shd w:val="clear" w:color="auto" w:fill="FFFFFF" w:themeFill="background1"/>
          </w:tcPr>
          <w:p w14:paraId="7A06C686"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1521" w:type="dxa"/>
            <w:gridSpan w:val="4"/>
            <w:shd w:val="clear" w:color="auto" w:fill="FFFFFF" w:themeFill="background1"/>
          </w:tcPr>
          <w:p w14:paraId="1574AF32" w14:textId="77777777" w:rsidR="00A5700A" w:rsidRPr="001A621A" w:rsidRDefault="00A5700A" w:rsidP="00A5700A">
            <w:pPr>
              <w:spacing w:before="40" w:after="40" w:line="240" w:lineRule="auto"/>
              <w:rPr>
                <w:rFonts w:ascii="Times New Roman" w:hAnsi="Times New Roman"/>
                <w:i/>
                <w:color w:val="000000"/>
                <w:spacing w:val="-2"/>
              </w:rPr>
            </w:pPr>
            <w:r w:rsidRPr="001A621A">
              <w:rPr>
                <w:rFonts w:ascii="Times New Roman" w:hAnsi="Times New Roman"/>
                <w:color w:val="000000"/>
              </w:rPr>
              <w:t>0</w:t>
            </w:r>
          </w:p>
        </w:tc>
      </w:tr>
      <w:tr w:rsidR="00A5700A" w:rsidRPr="006E0D95" w14:paraId="39FAE3EB" w14:textId="77777777" w:rsidTr="22111CA6">
        <w:trPr>
          <w:cantSplit/>
          <w:trHeight w:val="300"/>
        </w:trPr>
        <w:tc>
          <w:tcPr>
            <w:tcW w:w="2781" w:type="dxa"/>
            <w:gridSpan w:val="6"/>
            <w:shd w:val="clear" w:color="auto" w:fill="FFFFFF" w:themeFill="background1"/>
            <w:vAlign w:val="center"/>
          </w:tcPr>
          <w:p w14:paraId="7148EA15"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b/>
                <w:color w:val="000000"/>
              </w:rPr>
              <w:t>Dochody ogółem</w:t>
            </w:r>
          </w:p>
        </w:tc>
        <w:tc>
          <w:tcPr>
            <w:tcW w:w="277" w:type="dxa"/>
            <w:shd w:val="clear" w:color="auto" w:fill="FFFFFF" w:themeFill="background1"/>
          </w:tcPr>
          <w:p w14:paraId="0CF44D54"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66" w:type="dxa"/>
            <w:gridSpan w:val="2"/>
            <w:shd w:val="clear" w:color="auto" w:fill="FFFFFF" w:themeFill="background1"/>
          </w:tcPr>
          <w:p w14:paraId="165DCE8A"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719" w:type="dxa"/>
            <w:shd w:val="clear" w:color="auto" w:fill="FFFFFF" w:themeFill="background1"/>
          </w:tcPr>
          <w:p w14:paraId="7BD0726E"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438" w:type="dxa"/>
            <w:gridSpan w:val="2"/>
            <w:shd w:val="clear" w:color="auto" w:fill="FFFFFF" w:themeFill="background1"/>
          </w:tcPr>
          <w:p w14:paraId="47F30171"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58" w:type="dxa"/>
            <w:shd w:val="clear" w:color="auto" w:fill="FFFFFF" w:themeFill="background1"/>
          </w:tcPr>
          <w:p w14:paraId="132FFD68"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26" w:type="dxa"/>
            <w:gridSpan w:val="2"/>
            <w:shd w:val="clear" w:color="auto" w:fill="FFFFFF" w:themeFill="background1"/>
          </w:tcPr>
          <w:p w14:paraId="6F6BB521"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1" w:type="dxa"/>
            <w:gridSpan w:val="3"/>
            <w:shd w:val="clear" w:color="auto" w:fill="FFFFFF" w:themeFill="background1"/>
          </w:tcPr>
          <w:p w14:paraId="53AF8648"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953" w:type="dxa"/>
            <w:gridSpan w:val="4"/>
            <w:shd w:val="clear" w:color="auto" w:fill="FFFFFF" w:themeFill="background1"/>
          </w:tcPr>
          <w:p w14:paraId="3A6AE620"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50" w:type="dxa"/>
            <w:gridSpan w:val="3"/>
            <w:shd w:val="clear" w:color="auto" w:fill="FFFFFF" w:themeFill="background1"/>
          </w:tcPr>
          <w:p w14:paraId="5D56E414"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5" w:type="dxa"/>
            <w:gridSpan w:val="3"/>
            <w:shd w:val="clear" w:color="auto" w:fill="FFFFFF" w:themeFill="background1"/>
          </w:tcPr>
          <w:p w14:paraId="6BC9F2DD"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61" w:type="dxa"/>
            <w:gridSpan w:val="2"/>
            <w:shd w:val="clear" w:color="auto" w:fill="FFFFFF" w:themeFill="background1"/>
          </w:tcPr>
          <w:p w14:paraId="24452D0A"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1531" w:type="dxa"/>
            <w:gridSpan w:val="5"/>
            <w:shd w:val="clear" w:color="auto" w:fill="FFFFFF" w:themeFill="background1"/>
          </w:tcPr>
          <w:p w14:paraId="6A355B75" w14:textId="77777777" w:rsidR="00A5700A" w:rsidRPr="001A621A" w:rsidRDefault="00A5700A" w:rsidP="00A5700A">
            <w:pPr>
              <w:spacing w:line="240" w:lineRule="auto"/>
              <w:rPr>
                <w:rFonts w:ascii="Times New Roman" w:hAnsi="Times New Roman"/>
                <w:color w:val="000000"/>
                <w:spacing w:val="-2"/>
              </w:rPr>
            </w:pPr>
            <w:r w:rsidRPr="001A621A">
              <w:rPr>
                <w:rFonts w:ascii="Times New Roman" w:hAnsi="Times New Roman"/>
                <w:color w:val="000000"/>
              </w:rPr>
              <w:t>0</w:t>
            </w:r>
          </w:p>
        </w:tc>
      </w:tr>
      <w:tr w:rsidR="00A5700A" w:rsidRPr="006E0D95" w14:paraId="5BE20A0E" w14:textId="77777777" w:rsidTr="22111CA6">
        <w:trPr>
          <w:cantSplit/>
          <w:trHeight w:val="300"/>
        </w:trPr>
        <w:tc>
          <w:tcPr>
            <w:tcW w:w="2781" w:type="dxa"/>
            <w:gridSpan w:val="6"/>
            <w:shd w:val="clear" w:color="auto" w:fill="FFFFFF" w:themeFill="background1"/>
            <w:vAlign w:val="center"/>
          </w:tcPr>
          <w:p w14:paraId="3285312D"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budżet państwa</w:t>
            </w:r>
          </w:p>
        </w:tc>
        <w:tc>
          <w:tcPr>
            <w:tcW w:w="277" w:type="dxa"/>
            <w:shd w:val="clear" w:color="auto" w:fill="FFFFFF" w:themeFill="background1"/>
          </w:tcPr>
          <w:p w14:paraId="579F9DF6"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66" w:type="dxa"/>
            <w:gridSpan w:val="2"/>
            <w:shd w:val="clear" w:color="auto" w:fill="FFFFFF" w:themeFill="background1"/>
          </w:tcPr>
          <w:p w14:paraId="0146225B"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719" w:type="dxa"/>
            <w:shd w:val="clear" w:color="auto" w:fill="FFFFFF" w:themeFill="background1"/>
          </w:tcPr>
          <w:p w14:paraId="4207ADCD"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438" w:type="dxa"/>
            <w:gridSpan w:val="2"/>
            <w:shd w:val="clear" w:color="auto" w:fill="FFFFFF" w:themeFill="background1"/>
          </w:tcPr>
          <w:p w14:paraId="5D64A453"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58" w:type="dxa"/>
            <w:shd w:val="clear" w:color="auto" w:fill="FFFFFF" w:themeFill="background1"/>
          </w:tcPr>
          <w:p w14:paraId="3081C80F"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26" w:type="dxa"/>
            <w:gridSpan w:val="2"/>
            <w:shd w:val="clear" w:color="auto" w:fill="FFFFFF" w:themeFill="background1"/>
          </w:tcPr>
          <w:p w14:paraId="3209E21E"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1" w:type="dxa"/>
            <w:gridSpan w:val="3"/>
            <w:shd w:val="clear" w:color="auto" w:fill="FFFFFF" w:themeFill="background1"/>
          </w:tcPr>
          <w:p w14:paraId="62D7B3BE"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953" w:type="dxa"/>
            <w:gridSpan w:val="4"/>
            <w:shd w:val="clear" w:color="auto" w:fill="FFFFFF" w:themeFill="background1"/>
          </w:tcPr>
          <w:p w14:paraId="1E6EE343"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50" w:type="dxa"/>
            <w:gridSpan w:val="3"/>
            <w:shd w:val="clear" w:color="auto" w:fill="FFFFFF" w:themeFill="background1"/>
          </w:tcPr>
          <w:p w14:paraId="42EFDDCA"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5" w:type="dxa"/>
            <w:gridSpan w:val="3"/>
            <w:shd w:val="clear" w:color="auto" w:fill="FFFFFF" w:themeFill="background1"/>
          </w:tcPr>
          <w:p w14:paraId="624370D3"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61" w:type="dxa"/>
            <w:gridSpan w:val="2"/>
            <w:shd w:val="clear" w:color="auto" w:fill="FFFFFF" w:themeFill="background1"/>
          </w:tcPr>
          <w:p w14:paraId="5353C90A"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1531" w:type="dxa"/>
            <w:gridSpan w:val="5"/>
            <w:shd w:val="clear" w:color="auto" w:fill="FFFFFF" w:themeFill="background1"/>
          </w:tcPr>
          <w:p w14:paraId="5F1B12B4" w14:textId="77777777" w:rsidR="00A5700A" w:rsidRPr="001A621A" w:rsidRDefault="00A5700A" w:rsidP="00A5700A">
            <w:pPr>
              <w:spacing w:line="240" w:lineRule="auto"/>
              <w:rPr>
                <w:rFonts w:ascii="Times New Roman" w:hAnsi="Times New Roman"/>
                <w:color w:val="000000"/>
                <w:spacing w:val="-2"/>
              </w:rPr>
            </w:pPr>
            <w:r w:rsidRPr="001A621A">
              <w:rPr>
                <w:rFonts w:ascii="Times New Roman" w:hAnsi="Times New Roman"/>
                <w:color w:val="000000"/>
              </w:rPr>
              <w:t>0</w:t>
            </w:r>
          </w:p>
        </w:tc>
      </w:tr>
      <w:tr w:rsidR="00A5700A" w:rsidRPr="006E0D95" w14:paraId="672917ED" w14:textId="77777777" w:rsidTr="22111CA6">
        <w:trPr>
          <w:cantSplit/>
          <w:trHeight w:val="300"/>
        </w:trPr>
        <w:tc>
          <w:tcPr>
            <w:tcW w:w="2781" w:type="dxa"/>
            <w:gridSpan w:val="6"/>
            <w:shd w:val="clear" w:color="auto" w:fill="FFFFFF" w:themeFill="background1"/>
            <w:vAlign w:val="center"/>
          </w:tcPr>
          <w:p w14:paraId="12DDA1B5"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JST</w:t>
            </w:r>
          </w:p>
        </w:tc>
        <w:tc>
          <w:tcPr>
            <w:tcW w:w="277" w:type="dxa"/>
            <w:shd w:val="clear" w:color="auto" w:fill="FFFFFF" w:themeFill="background1"/>
          </w:tcPr>
          <w:p w14:paraId="5EC6149D"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66" w:type="dxa"/>
            <w:gridSpan w:val="2"/>
            <w:shd w:val="clear" w:color="auto" w:fill="FFFFFF" w:themeFill="background1"/>
          </w:tcPr>
          <w:p w14:paraId="674C0320"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719" w:type="dxa"/>
            <w:shd w:val="clear" w:color="auto" w:fill="FFFFFF" w:themeFill="background1"/>
          </w:tcPr>
          <w:p w14:paraId="222157C1"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438" w:type="dxa"/>
            <w:gridSpan w:val="2"/>
            <w:shd w:val="clear" w:color="auto" w:fill="FFFFFF" w:themeFill="background1"/>
          </w:tcPr>
          <w:p w14:paraId="69777341"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58" w:type="dxa"/>
            <w:shd w:val="clear" w:color="auto" w:fill="FFFFFF" w:themeFill="background1"/>
          </w:tcPr>
          <w:p w14:paraId="290A9710"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26" w:type="dxa"/>
            <w:gridSpan w:val="2"/>
            <w:shd w:val="clear" w:color="auto" w:fill="FFFFFF" w:themeFill="background1"/>
          </w:tcPr>
          <w:p w14:paraId="40717F1A"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1" w:type="dxa"/>
            <w:gridSpan w:val="3"/>
            <w:shd w:val="clear" w:color="auto" w:fill="FFFFFF" w:themeFill="background1"/>
          </w:tcPr>
          <w:p w14:paraId="486DD9CC"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953" w:type="dxa"/>
            <w:gridSpan w:val="4"/>
            <w:shd w:val="clear" w:color="auto" w:fill="FFFFFF" w:themeFill="background1"/>
          </w:tcPr>
          <w:p w14:paraId="7DCFEC48"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50" w:type="dxa"/>
            <w:gridSpan w:val="3"/>
            <w:shd w:val="clear" w:color="auto" w:fill="FFFFFF" w:themeFill="background1"/>
          </w:tcPr>
          <w:p w14:paraId="750AB381"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5" w:type="dxa"/>
            <w:gridSpan w:val="3"/>
            <w:shd w:val="clear" w:color="auto" w:fill="FFFFFF" w:themeFill="background1"/>
          </w:tcPr>
          <w:p w14:paraId="481DA1EE"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61" w:type="dxa"/>
            <w:gridSpan w:val="2"/>
            <w:shd w:val="clear" w:color="auto" w:fill="FFFFFF" w:themeFill="background1"/>
          </w:tcPr>
          <w:p w14:paraId="34349761"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1531" w:type="dxa"/>
            <w:gridSpan w:val="5"/>
            <w:shd w:val="clear" w:color="auto" w:fill="FFFFFF" w:themeFill="background1"/>
          </w:tcPr>
          <w:p w14:paraId="69740B58"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r>
      <w:tr w:rsidR="00A5700A" w:rsidRPr="006E0D95" w14:paraId="7EAEBBE9" w14:textId="77777777" w:rsidTr="22111CA6">
        <w:trPr>
          <w:cantSplit/>
          <w:trHeight w:val="300"/>
        </w:trPr>
        <w:tc>
          <w:tcPr>
            <w:tcW w:w="2781" w:type="dxa"/>
            <w:gridSpan w:val="6"/>
            <w:shd w:val="clear" w:color="auto" w:fill="FFFFFF" w:themeFill="background1"/>
            <w:vAlign w:val="center"/>
          </w:tcPr>
          <w:p w14:paraId="5358CAF4"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pozostałe jednostki (oddzielnie)</w:t>
            </w:r>
          </w:p>
        </w:tc>
        <w:tc>
          <w:tcPr>
            <w:tcW w:w="277" w:type="dxa"/>
            <w:shd w:val="clear" w:color="auto" w:fill="FFFFFF" w:themeFill="background1"/>
          </w:tcPr>
          <w:p w14:paraId="22BA10F0"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66" w:type="dxa"/>
            <w:gridSpan w:val="2"/>
            <w:shd w:val="clear" w:color="auto" w:fill="FFFFFF" w:themeFill="background1"/>
          </w:tcPr>
          <w:p w14:paraId="55C3BA76"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719" w:type="dxa"/>
            <w:shd w:val="clear" w:color="auto" w:fill="FFFFFF" w:themeFill="background1"/>
          </w:tcPr>
          <w:p w14:paraId="50BD7287"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438" w:type="dxa"/>
            <w:gridSpan w:val="2"/>
            <w:shd w:val="clear" w:color="auto" w:fill="FFFFFF" w:themeFill="background1"/>
          </w:tcPr>
          <w:p w14:paraId="52ECD0D9"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58" w:type="dxa"/>
            <w:shd w:val="clear" w:color="auto" w:fill="FFFFFF" w:themeFill="background1"/>
          </w:tcPr>
          <w:p w14:paraId="1FAB9ECC"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26" w:type="dxa"/>
            <w:gridSpan w:val="2"/>
            <w:shd w:val="clear" w:color="auto" w:fill="FFFFFF" w:themeFill="background1"/>
          </w:tcPr>
          <w:p w14:paraId="35306EB0"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1" w:type="dxa"/>
            <w:gridSpan w:val="3"/>
            <w:shd w:val="clear" w:color="auto" w:fill="FFFFFF" w:themeFill="background1"/>
          </w:tcPr>
          <w:p w14:paraId="2EAC5A90"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953" w:type="dxa"/>
            <w:gridSpan w:val="4"/>
            <w:shd w:val="clear" w:color="auto" w:fill="FFFFFF" w:themeFill="background1"/>
          </w:tcPr>
          <w:p w14:paraId="26EE7DBF"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50" w:type="dxa"/>
            <w:gridSpan w:val="3"/>
            <w:shd w:val="clear" w:color="auto" w:fill="FFFFFF" w:themeFill="background1"/>
          </w:tcPr>
          <w:p w14:paraId="5C0A68D0"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5" w:type="dxa"/>
            <w:gridSpan w:val="3"/>
            <w:shd w:val="clear" w:color="auto" w:fill="FFFFFF" w:themeFill="background1"/>
          </w:tcPr>
          <w:p w14:paraId="139BF1F3"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61" w:type="dxa"/>
            <w:gridSpan w:val="2"/>
            <w:shd w:val="clear" w:color="auto" w:fill="FFFFFF" w:themeFill="background1"/>
          </w:tcPr>
          <w:p w14:paraId="03E3A27B"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1531" w:type="dxa"/>
            <w:gridSpan w:val="5"/>
            <w:shd w:val="clear" w:color="auto" w:fill="FFFFFF" w:themeFill="background1"/>
          </w:tcPr>
          <w:p w14:paraId="769908A7"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r>
      <w:tr w:rsidR="00A5700A" w:rsidRPr="006E0D95" w14:paraId="44488CFD" w14:textId="77777777" w:rsidTr="22111CA6">
        <w:trPr>
          <w:cantSplit/>
          <w:trHeight w:val="300"/>
        </w:trPr>
        <w:tc>
          <w:tcPr>
            <w:tcW w:w="2781" w:type="dxa"/>
            <w:gridSpan w:val="6"/>
            <w:shd w:val="clear" w:color="auto" w:fill="FFFFFF" w:themeFill="background1"/>
            <w:vAlign w:val="center"/>
          </w:tcPr>
          <w:p w14:paraId="182CB2FF"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b/>
                <w:color w:val="000000"/>
              </w:rPr>
              <w:t>Wydatki ogółem</w:t>
            </w:r>
          </w:p>
        </w:tc>
        <w:tc>
          <w:tcPr>
            <w:tcW w:w="277" w:type="dxa"/>
            <w:shd w:val="clear" w:color="auto" w:fill="FFFFFF" w:themeFill="background1"/>
          </w:tcPr>
          <w:p w14:paraId="7E83114B"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66" w:type="dxa"/>
            <w:gridSpan w:val="2"/>
            <w:shd w:val="clear" w:color="auto" w:fill="FFFFFF" w:themeFill="background1"/>
          </w:tcPr>
          <w:p w14:paraId="28EA6124"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719" w:type="dxa"/>
            <w:shd w:val="clear" w:color="auto" w:fill="FFFFFF" w:themeFill="background1"/>
          </w:tcPr>
          <w:p w14:paraId="7DD8D7F1"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438" w:type="dxa"/>
            <w:gridSpan w:val="2"/>
            <w:shd w:val="clear" w:color="auto" w:fill="FFFFFF" w:themeFill="background1"/>
          </w:tcPr>
          <w:p w14:paraId="2E8F6A62"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58" w:type="dxa"/>
            <w:shd w:val="clear" w:color="auto" w:fill="FFFFFF" w:themeFill="background1"/>
          </w:tcPr>
          <w:p w14:paraId="61F2810F"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26" w:type="dxa"/>
            <w:gridSpan w:val="2"/>
            <w:shd w:val="clear" w:color="auto" w:fill="FFFFFF" w:themeFill="background1"/>
          </w:tcPr>
          <w:p w14:paraId="331ECE4C"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1" w:type="dxa"/>
            <w:gridSpan w:val="3"/>
            <w:shd w:val="clear" w:color="auto" w:fill="FFFFFF" w:themeFill="background1"/>
          </w:tcPr>
          <w:p w14:paraId="3940899A"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953" w:type="dxa"/>
            <w:gridSpan w:val="4"/>
            <w:shd w:val="clear" w:color="auto" w:fill="FFFFFF" w:themeFill="background1"/>
          </w:tcPr>
          <w:p w14:paraId="0DB21CA6"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50" w:type="dxa"/>
            <w:gridSpan w:val="3"/>
            <w:shd w:val="clear" w:color="auto" w:fill="FFFFFF" w:themeFill="background1"/>
          </w:tcPr>
          <w:p w14:paraId="3F941064"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5" w:type="dxa"/>
            <w:gridSpan w:val="3"/>
            <w:shd w:val="clear" w:color="auto" w:fill="FFFFFF" w:themeFill="background1"/>
          </w:tcPr>
          <w:p w14:paraId="46400BC5"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61" w:type="dxa"/>
            <w:gridSpan w:val="2"/>
            <w:shd w:val="clear" w:color="auto" w:fill="FFFFFF" w:themeFill="background1"/>
          </w:tcPr>
          <w:p w14:paraId="562729E8"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1531" w:type="dxa"/>
            <w:gridSpan w:val="5"/>
            <w:shd w:val="clear" w:color="auto" w:fill="FFFFFF" w:themeFill="background1"/>
          </w:tcPr>
          <w:p w14:paraId="623F4A41"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r>
      <w:tr w:rsidR="00A5700A" w:rsidRPr="006E0D95" w14:paraId="60F5E06C" w14:textId="77777777" w:rsidTr="22111CA6">
        <w:trPr>
          <w:cantSplit/>
          <w:trHeight w:val="300"/>
        </w:trPr>
        <w:tc>
          <w:tcPr>
            <w:tcW w:w="2781" w:type="dxa"/>
            <w:gridSpan w:val="6"/>
            <w:shd w:val="clear" w:color="auto" w:fill="FFFFFF" w:themeFill="background1"/>
            <w:vAlign w:val="center"/>
          </w:tcPr>
          <w:p w14:paraId="55338289"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budżet państwa</w:t>
            </w:r>
          </w:p>
        </w:tc>
        <w:tc>
          <w:tcPr>
            <w:tcW w:w="277" w:type="dxa"/>
            <w:shd w:val="clear" w:color="auto" w:fill="FFFFFF" w:themeFill="background1"/>
          </w:tcPr>
          <w:p w14:paraId="37047F10"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66" w:type="dxa"/>
            <w:gridSpan w:val="2"/>
            <w:shd w:val="clear" w:color="auto" w:fill="FFFFFF" w:themeFill="background1"/>
          </w:tcPr>
          <w:p w14:paraId="68C27B80"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719" w:type="dxa"/>
            <w:shd w:val="clear" w:color="auto" w:fill="FFFFFF" w:themeFill="background1"/>
          </w:tcPr>
          <w:p w14:paraId="0846B226"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438" w:type="dxa"/>
            <w:gridSpan w:val="2"/>
            <w:shd w:val="clear" w:color="auto" w:fill="FFFFFF" w:themeFill="background1"/>
          </w:tcPr>
          <w:p w14:paraId="687C6CF4"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58" w:type="dxa"/>
            <w:shd w:val="clear" w:color="auto" w:fill="FFFFFF" w:themeFill="background1"/>
          </w:tcPr>
          <w:p w14:paraId="3298C3B7"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26" w:type="dxa"/>
            <w:gridSpan w:val="2"/>
            <w:shd w:val="clear" w:color="auto" w:fill="FFFFFF" w:themeFill="background1"/>
          </w:tcPr>
          <w:p w14:paraId="2D19A2F3"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1" w:type="dxa"/>
            <w:gridSpan w:val="3"/>
            <w:shd w:val="clear" w:color="auto" w:fill="FFFFFF" w:themeFill="background1"/>
          </w:tcPr>
          <w:p w14:paraId="781AA89C"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953" w:type="dxa"/>
            <w:gridSpan w:val="4"/>
            <w:shd w:val="clear" w:color="auto" w:fill="FFFFFF" w:themeFill="background1"/>
          </w:tcPr>
          <w:p w14:paraId="5589E8F7"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50" w:type="dxa"/>
            <w:gridSpan w:val="3"/>
            <w:shd w:val="clear" w:color="auto" w:fill="FFFFFF" w:themeFill="background1"/>
          </w:tcPr>
          <w:p w14:paraId="2B7B82DE"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5" w:type="dxa"/>
            <w:gridSpan w:val="3"/>
            <w:shd w:val="clear" w:color="auto" w:fill="FFFFFF" w:themeFill="background1"/>
          </w:tcPr>
          <w:p w14:paraId="05AF4EEF"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61" w:type="dxa"/>
            <w:gridSpan w:val="2"/>
            <w:shd w:val="clear" w:color="auto" w:fill="FFFFFF" w:themeFill="background1"/>
          </w:tcPr>
          <w:p w14:paraId="41EC5F74"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1531" w:type="dxa"/>
            <w:gridSpan w:val="5"/>
            <w:shd w:val="clear" w:color="auto" w:fill="FFFFFF" w:themeFill="background1"/>
          </w:tcPr>
          <w:p w14:paraId="3FF82132"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r>
      <w:tr w:rsidR="00A5700A" w:rsidRPr="006E0D95" w14:paraId="129C844D" w14:textId="77777777" w:rsidTr="22111CA6">
        <w:trPr>
          <w:trHeight w:val="300"/>
        </w:trPr>
        <w:tc>
          <w:tcPr>
            <w:tcW w:w="2781" w:type="dxa"/>
            <w:gridSpan w:val="6"/>
            <w:shd w:val="clear" w:color="auto" w:fill="FFFFFF" w:themeFill="background1"/>
            <w:vAlign w:val="center"/>
          </w:tcPr>
          <w:p w14:paraId="7499D2BB"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JST</w:t>
            </w:r>
          </w:p>
        </w:tc>
        <w:tc>
          <w:tcPr>
            <w:tcW w:w="277" w:type="dxa"/>
            <w:shd w:val="clear" w:color="auto" w:fill="FFFFFF" w:themeFill="background1"/>
          </w:tcPr>
          <w:p w14:paraId="0A2B7E28"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66" w:type="dxa"/>
            <w:gridSpan w:val="2"/>
            <w:shd w:val="clear" w:color="auto" w:fill="FFFFFF" w:themeFill="background1"/>
          </w:tcPr>
          <w:p w14:paraId="3DEAE328"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719" w:type="dxa"/>
            <w:shd w:val="clear" w:color="auto" w:fill="FFFFFF" w:themeFill="background1"/>
          </w:tcPr>
          <w:p w14:paraId="6CED564F"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438" w:type="dxa"/>
            <w:gridSpan w:val="2"/>
            <w:shd w:val="clear" w:color="auto" w:fill="FFFFFF" w:themeFill="background1"/>
          </w:tcPr>
          <w:p w14:paraId="55059D96"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58" w:type="dxa"/>
            <w:shd w:val="clear" w:color="auto" w:fill="FFFFFF" w:themeFill="background1"/>
          </w:tcPr>
          <w:p w14:paraId="55B3BC3C"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26" w:type="dxa"/>
            <w:gridSpan w:val="2"/>
            <w:shd w:val="clear" w:color="auto" w:fill="FFFFFF" w:themeFill="background1"/>
          </w:tcPr>
          <w:p w14:paraId="52D73B1F"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1" w:type="dxa"/>
            <w:gridSpan w:val="3"/>
            <w:shd w:val="clear" w:color="auto" w:fill="FFFFFF" w:themeFill="background1"/>
          </w:tcPr>
          <w:p w14:paraId="1CB4E61E"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953" w:type="dxa"/>
            <w:gridSpan w:val="4"/>
            <w:shd w:val="clear" w:color="auto" w:fill="FFFFFF" w:themeFill="background1"/>
          </w:tcPr>
          <w:p w14:paraId="2F23614B"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50" w:type="dxa"/>
            <w:gridSpan w:val="3"/>
            <w:shd w:val="clear" w:color="auto" w:fill="FFFFFF" w:themeFill="background1"/>
          </w:tcPr>
          <w:p w14:paraId="7D6C811B"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5" w:type="dxa"/>
            <w:gridSpan w:val="3"/>
            <w:shd w:val="clear" w:color="auto" w:fill="FFFFFF" w:themeFill="background1"/>
          </w:tcPr>
          <w:p w14:paraId="6FE745E3"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61" w:type="dxa"/>
            <w:gridSpan w:val="2"/>
            <w:shd w:val="clear" w:color="auto" w:fill="FFFFFF" w:themeFill="background1"/>
          </w:tcPr>
          <w:p w14:paraId="7A630F11"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1531" w:type="dxa"/>
            <w:gridSpan w:val="5"/>
            <w:shd w:val="clear" w:color="auto" w:fill="FFFFFF" w:themeFill="background1"/>
          </w:tcPr>
          <w:p w14:paraId="598926E8"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r>
      <w:tr w:rsidR="00A5700A" w:rsidRPr="006E0D95" w14:paraId="27D4CE82" w14:textId="77777777" w:rsidTr="22111CA6">
        <w:trPr>
          <w:trHeight w:val="300"/>
        </w:trPr>
        <w:tc>
          <w:tcPr>
            <w:tcW w:w="2781" w:type="dxa"/>
            <w:gridSpan w:val="6"/>
            <w:shd w:val="clear" w:color="auto" w:fill="FFFFFF" w:themeFill="background1"/>
            <w:vAlign w:val="center"/>
          </w:tcPr>
          <w:p w14:paraId="4F80D5C1"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pozostałe jednostki (oddzielnie)</w:t>
            </w:r>
          </w:p>
        </w:tc>
        <w:tc>
          <w:tcPr>
            <w:tcW w:w="277" w:type="dxa"/>
            <w:shd w:val="clear" w:color="auto" w:fill="FFFFFF" w:themeFill="background1"/>
          </w:tcPr>
          <w:p w14:paraId="09CE57CF"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66" w:type="dxa"/>
            <w:gridSpan w:val="2"/>
            <w:shd w:val="clear" w:color="auto" w:fill="FFFFFF" w:themeFill="background1"/>
          </w:tcPr>
          <w:p w14:paraId="6C149A47"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719" w:type="dxa"/>
            <w:shd w:val="clear" w:color="auto" w:fill="FFFFFF" w:themeFill="background1"/>
          </w:tcPr>
          <w:p w14:paraId="33F0761E"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438" w:type="dxa"/>
            <w:gridSpan w:val="2"/>
            <w:shd w:val="clear" w:color="auto" w:fill="FFFFFF" w:themeFill="background1"/>
          </w:tcPr>
          <w:p w14:paraId="164A38E6"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58" w:type="dxa"/>
            <w:shd w:val="clear" w:color="auto" w:fill="FFFFFF" w:themeFill="background1"/>
          </w:tcPr>
          <w:p w14:paraId="197083BD"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26" w:type="dxa"/>
            <w:gridSpan w:val="2"/>
            <w:shd w:val="clear" w:color="auto" w:fill="FFFFFF" w:themeFill="background1"/>
          </w:tcPr>
          <w:p w14:paraId="1190F6DA"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1" w:type="dxa"/>
            <w:gridSpan w:val="3"/>
            <w:shd w:val="clear" w:color="auto" w:fill="FFFFFF" w:themeFill="background1"/>
          </w:tcPr>
          <w:p w14:paraId="4BB8D9FD"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953" w:type="dxa"/>
            <w:gridSpan w:val="4"/>
            <w:shd w:val="clear" w:color="auto" w:fill="FFFFFF" w:themeFill="background1"/>
          </w:tcPr>
          <w:p w14:paraId="4B462839"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50" w:type="dxa"/>
            <w:gridSpan w:val="3"/>
            <w:shd w:val="clear" w:color="auto" w:fill="FFFFFF" w:themeFill="background1"/>
          </w:tcPr>
          <w:p w14:paraId="02783A03"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5" w:type="dxa"/>
            <w:gridSpan w:val="3"/>
            <w:shd w:val="clear" w:color="auto" w:fill="FFFFFF" w:themeFill="background1"/>
          </w:tcPr>
          <w:p w14:paraId="7824D7E9"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61" w:type="dxa"/>
            <w:gridSpan w:val="2"/>
            <w:shd w:val="clear" w:color="auto" w:fill="FFFFFF" w:themeFill="background1"/>
          </w:tcPr>
          <w:p w14:paraId="6BE6BC83"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1531" w:type="dxa"/>
            <w:gridSpan w:val="5"/>
            <w:shd w:val="clear" w:color="auto" w:fill="FFFFFF" w:themeFill="background1"/>
          </w:tcPr>
          <w:p w14:paraId="48883E73"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r>
      <w:tr w:rsidR="00A5700A" w:rsidRPr="006E0D95" w14:paraId="06BE4BCD" w14:textId="77777777" w:rsidTr="22111CA6">
        <w:trPr>
          <w:trHeight w:val="300"/>
        </w:trPr>
        <w:tc>
          <w:tcPr>
            <w:tcW w:w="2781" w:type="dxa"/>
            <w:gridSpan w:val="6"/>
            <w:shd w:val="clear" w:color="auto" w:fill="FFFFFF" w:themeFill="background1"/>
            <w:vAlign w:val="center"/>
          </w:tcPr>
          <w:p w14:paraId="4538F780"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b/>
                <w:color w:val="000000"/>
              </w:rPr>
              <w:t>Saldo ogółem</w:t>
            </w:r>
          </w:p>
        </w:tc>
        <w:tc>
          <w:tcPr>
            <w:tcW w:w="277" w:type="dxa"/>
            <w:shd w:val="clear" w:color="auto" w:fill="FFFFFF" w:themeFill="background1"/>
          </w:tcPr>
          <w:p w14:paraId="5987C96C"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66" w:type="dxa"/>
            <w:gridSpan w:val="2"/>
            <w:shd w:val="clear" w:color="auto" w:fill="FFFFFF" w:themeFill="background1"/>
          </w:tcPr>
          <w:p w14:paraId="32476DE0"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719" w:type="dxa"/>
            <w:shd w:val="clear" w:color="auto" w:fill="FFFFFF" w:themeFill="background1"/>
          </w:tcPr>
          <w:p w14:paraId="4A5CE352"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438" w:type="dxa"/>
            <w:gridSpan w:val="2"/>
            <w:shd w:val="clear" w:color="auto" w:fill="FFFFFF" w:themeFill="background1"/>
          </w:tcPr>
          <w:p w14:paraId="7264C23D"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58" w:type="dxa"/>
            <w:shd w:val="clear" w:color="auto" w:fill="FFFFFF" w:themeFill="background1"/>
          </w:tcPr>
          <w:p w14:paraId="5C100832"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26" w:type="dxa"/>
            <w:gridSpan w:val="2"/>
            <w:shd w:val="clear" w:color="auto" w:fill="FFFFFF" w:themeFill="background1"/>
          </w:tcPr>
          <w:p w14:paraId="4FDA51F4"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1" w:type="dxa"/>
            <w:gridSpan w:val="3"/>
            <w:shd w:val="clear" w:color="auto" w:fill="FFFFFF" w:themeFill="background1"/>
          </w:tcPr>
          <w:p w14:paraId="6D29B399"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953" w:type="dxa"/>
            <w:gridSpan w:val="4"/>
            <w:shd w:val="clear" w:color="auto" w:fill="FFFFFF" w:themeFill="background1"/>
          </w:tcPr>
          <w:p w14:paraId="2E7180C5"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50" w:type="dxa"/>
            <w:gridSpan w:val="3"/>
            <w:shd w:val="clear" w:color="auto" w:fill="FFFFFF" w:themeFill="background1"/>
          </w:tcPr>
          <w:p w14:paraId="003DAB3D"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5" w:type="dxa"/>
            <w:gridSpan w:val="3"/>
            <w:shd w:val="clear" w:color="auto" w:fill="FFFFFF" w:themeFill="background1"/>
          </w:tcPr>
          <w:p w14:paraId="670364E9"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61" w:type="dxa"/>
            <w:gridSpan w:val="2"/>
            <w:shd w:val="clear" w:color="auto" w:fill="FFFFFF" w:themeFill="background1"/>
          </w:tcPr>
          <w:p w14:paraId="610D4EC4"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1531" w:type="dxa"/>
            <w:gridSpan w:val="5"/>
            <w:shd w:val="clear" w:color="auto" w:fill="FFFFFF" w:themeFill="background1"/>
          </w:tcPr>
          <w:p w14:paraId="495F979F" w14:textId="77777777" w:rsidR="00A5700A" w:rsidRPr="001A621A" w:rsidRDefault="00A5700A" w:rsidP="00A5700A">
            <w:pPr>
              <w:spacing w:line="240" w:lineRule="auto"/>
              <w:rPr>
                <w:rFonts w:ascii="Times New Roman" w:hAnsi="Times New Roman"/>
                <w:color w:val="000000"/>
                <w:spacing w:val="-2"/>
              </w:rPr>
            </w:pPr>
            <w:r w:rsidRPr="001A621A">
              <w:rPr>
                <w:rFonts w:ascii="Times New Roman" w:hAnsi="Times New Roman"/>
                <w:color w:val="000000"/>
              </w:rPr>
              <w:t>0</w:t>
            </w:r>
          </w:p>
        </w:tc>
      </w:tr>
      <w:tr w:rsidR="00A5700A" w:rsidRPr="006E0D95" w14:paraId="041B8BAA" w14:textId="77777777" w:rsidTr="22111CA6">
        <w:trPr>
          <w:trHeight w:val="300"/>
        </w:trPr>
        <w:tc>
          <w:tcPr>
            <w:tcW w:w="2781" w:type="dxa"/>
            <w:gridSpan w:val="6"/>
            <w:shd w:val="clear" w:color="auto" w:fill="FFFFFF" w:themeFill="background1"/>
            <w:vAlign w:val="center"/>
          </w:tcPr>
          <w:p w14:paraId="0FE98B17"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budżet państwa</w:t>
            </w:r>
          </w:p>
        </w:tc>
        <w:tc>
          <w:tcPr>
            <w:tcW w:w="277" w:type="dxa"/>
            <w:shd w:val="clear" w:color="auto" w:fill="FFFFFF" w:themeFill="background1"/>
          </w:tcPr>
          <w:p w14:paraId="34CF5549"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66" w:type="dxa"/>
            <w:gridSpan w:val="2"/>
            <w:shd w:val="clear" w:color="auto" w:fill="FFFFFF" w:themeFill="background1"/>
          </w:tcPr>
          <w:p w14:paraId="50A3201B"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719" w:type="dxa"/>
            <w:shd w:val="clear" w:color="auto" w:fill="FFFFFF" w:themeFill="background1"/>
          </w:tcPr>
          <w:p w14:paraId="7D9FB917"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438" w:type="dxa"/>
            <w:gridSpan w:val="2"/>
            <w:shd w:val="clear" w:color="auto" w:fill="FFFFFF" w:themeFill="background1"/>
          </w:tcPr>
          <w:p w14:paraId="4CF8CF75"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58" w:type="dxa"/>
            <w:shd w:val="clear" w:color="auto" w:fill="FFFFFF" w:themeFill="background1"/>
          </w:tcPr>
          <w:p w14:paraId="4991552E"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26" w:type="dxa"/>
            <w:gridSpan w:val="2"/>
            <w:shd w:val="clear" w:color="auto" w:fill="FFFFFF" w:themeFill="background1"/>
          </w:tcPr>
          <w:p w14:paraId="070DFE08"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1" w:type="dxa"/>
            <w:gridSpan w:val="3"/>
            <w:shd w:val="clear" w:color="auto" w:fill="FFFFFF" w:themeFill="background1"/>
          </w:tcPr>
          <w:p w14:paraId="3D68EBAA"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953" w:type="dxa"/>
            <w:gridSpan w:val="4"/>
            <w:shd w:val="clear" w:color="auto" w:fill="FFFFFF" w:themeFill="background1"/>
          </w:tcPr>
          <w:p w14:paraId="5D0CAFC0"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50" w:type="dxa"/>
            <w:gridSpan w:val="3"/>
            <w:shd w:val="clear" w:color="auto" w:fill="FFFFFF" w:themeFill="background1"/>
          </w:tcPr>
          <w:p w14:paraId="34FB44A7"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5" w:type="dxa"/>
            <w:gridSpan w:val="3"/>
            <w:shd w:val="clear" w:color="auto" w:fill="FFFFFF" w:themeFill="background1"/>
          </w:tcPr>
          <w:p w14:paraId="3CB8AC51"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61" w:type="dxa"/>
            <w:gridSpan w:val="2"/>
            <w:shd w:val="clear" w:color="auto" w:fill="FFFFFF" w:themeFill="background1"/>
          </w:tcPr>
          <w:p w14:paraId="33392D18"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1531" w:type="dxa"/>
            <w:gridSpan w:val="5"/>
            <w:shd w:val="clear" w:color="auto" w:fill="FFFFFF" w:themeFill="background1"/>
          </w:tcPr>
          <w:p w14:paraId="7053993B" w14:textId="77777777" w:rsidR="00A5700A" w:rsidRPr="001A621A" w:rsidRDefault="00A5700A" w:rsidP="00A5700A">
            <w:pPr>
              <w:spacing w:line="240" w:lineRule="auto"/>
              <w:rPr>
                <w:rFonts w:ascii="Times New Roman" w:hAnsi="Times New Roman"/>
                <w:color w:val="000000"/>
                <w:spacing w:val="-2"/>
              </w:rPr>
            </w:pPr>
            <w:r w:rsidRPr="001A621A">
              <w:rPr>
                <w:rFonts w:ascii="Times New Roman" w:hAnsi="Times New Roman"/>
                <w:color w:val="000000"/>
              </w:rPr>
              <w:t>0</w:t>
            </w:r>
          </w:p>
        </w:tc>
      </w:tr>
      <w:tr w:rsidR="00A5700A" w:rsidRPr="006E0D95" w14:paraId="6A40B15A" w14:textId="77777777" w:rsidTr="22111CA6">
        <w:trPr>
          <w:trHeight w:val="300"/>
        </w:trPr>
        <w:tc>
          <w:tcPr>
            <w:tcW w:w="2781" w:type="dxa"/>
            <w:gridSpan w:val="6"/>
            <w:shd w:val="clear" w:color="auto" w:fill="FFFFFF" w:themeFill="background1"/>
            <w:vAlign w:val="center"/>
          </w:tcPr>
          <w:p w14:paraId="3B4B36E9"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JST</w:t>
            </w:r>
          </w:p>
        </w:tc>
        <w:tc>
          <w:tcPr>
            <w:tcW w:w="277" w:type="dxa"/>
            <w:shd w:val="clear" w:color="auto" w:fill="FFFFFF" w:themeFill="background1"/>
          </w:tcPr>
          <w:p w14:paraId="4EEAB08A"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66" w:type="dxa"/>
            <w:gridSpan w:val="2"/>
            <w:shd w:val="clear" w:color="auto" w:fill="FFFFFF" w:themeFill="background1"/>
          </w:tcPr>
          <w:p w14:paraId="5B3D2770"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719" w:type="dxa"/>
            <w:shd w:val="clear" w:color="auto" w:fill="FFFFFF" w:themeFill="background1"/>
          </w:tcPr>
          <w:p w14:paraId="0557C35F"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438" w:type="dxa"/>
            <w:gridSpan w:val="2"/>
            <w:shd w:val="clear" w:color="auto" w:fill="FFFFFF" w:themeFill="background1"/>
          </w:tcPr>
          <w:p w14:paraId="0F0BFD08"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58" w:type="dxa"/>
            <w:shd w:val="clear" w:color="auto" w:fill="FFFFFF" w:themeFill="background1"/>
          </w:tcPr>
          <w:p w14:paraId="562D339D"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26" w:type="dxa"/>
            <w:gridSpan w:val="2"/>
            <w:shd w:val="clear" w:color="auto" w:fill="FFFFFF" w:themeFill="background1"/>
          </w:tcPr>
          <w:p w14:paraId="4E365192"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1" w:type="dxa"/>
            <w:gridSpan w:val="3"/>
            <w:shd w:val="clear" w:color="auto" w:fill="FFFFFF" w:themeFill="background1"/>
          </w:tcPr>
          <w:p w14:paraId="74FACF82"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953" w:type="dxa"/>
            <w:gridSpan w:val="4"/>
            <w:shd w:val="clear" w:color="auto" w:fill="FFFFFF" w:themeFill="background1"/>
          </w:tcPr>
          <w:p w14:paraId="13C7B004"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50" w:type="dxa"/>
            <w:gridSpan w:val="3"/>
            <w:shd w:val="clear" w:color="auto" w:fill="FFFFFF" w:themeFill="background1"/>
          </w:tcPr>
          <w:p w14:paraId="68FC10AA"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5" w:type="dxa"/>
            <w:gridSpan w:val="3"/>
            <w:shd w:val="clear" w:color="auto" w:fill="FFFFFF" w:themeFill="background1"/>
          </w:tcPr>
          <w:p w14:paraId="41CCE8DB"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61" w:type="dxa"/>
            <w:gridSpan w:val="2"/>
            <w:shd w:val="clear" w:color="auto" w:fill="FFFFFF" w:themeFill="background1"/>
          </w:tcPr>
          <w:p w14:paraId="23E29CA0"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1531" w:type="dxa"/>
            <w:gridSpan w:val="5"/>
            <w:shd w:val="clear" w:color="auto" w:fill="FFFFFF" w:themeFill="background1"/>
          </w:tcPr>
          <w:p w14:paraId="31D67BBE"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r>
      <w:tr w:rsidR="00A5700A" w:rsidRPr="006E0D95" w14:paraId="1F977971" w14:textId="77777777" w:rsidTr="22111CA6">
        <w:trPr>
          <w:trHeight w:val="300"/>
        </w:trPr>
        <w:tc>
          <w:tcPr>
            <w:tcW w:w="2781" w:type="dxa"/>
            <w:gridSpan w:val="6"/>
            <w:shd w:val="clear" w:color="auto" w:fill="FFFFFF" w:themeFill="background1"/>
            <w:vAlign w:val="center"/>
          </w:tcPr>
          <w:p w14:paraId="49FC962D"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pozostałe jednostki (oddzielnie)</w:t>
            </w:r>
          </w:p>
        </w:tc>
        <w:tc>
          <w:tcPr>
            <w:tcW w:w="277" w:type="dxa"/>
            <w:shd w:val="clear" w:color="auto" w:fill="FFFFFF" w:themeFill="background1"/>
          </w:tcPr>
          <w:p w14:paraId="1C31C1CF"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66" w:type="dxa"/>
            <w:gridSpan w:val="2"/>
            <w:shd w:val="clear" w:color="auto" w:fill="FFFFFF" w:themeFill="background1"/>
          </w:tcPr>
          <w:p w14:paraId="62BB0E9E"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719" w:type="dxa"/>
            <w:shd w:val="clear" w:color="auto" w:fill="FFFFFF" w:themeFill="background1"/>
          </w:tcPr>
          <w:p w14:paraId="3098782B"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438" w:type="dxa"/>
            <w:gridSpan w:val="2"/>
            <w:shd w:val="clear" w:color="auto" w:fill="FFFFFF" w:themeFill="background1"/>
          </w:tcPr>
          <w:p w14:paraId="1E0632B9"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58" w:type="dxa"/>
            <w:shd w:val="clear" w:color="auto" w:fill="FFFFFF" w:themeFill="background1"/>
          </w:tcPr>
          <w:p w14:paraId="65E5DFA2"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26" w:type="dxa"/>
            <w:gridSpan w:val="2"/>
            <w:shd w:val="clear" w:color="auto" w:fill="FFFFFF" w:themeFill="background1"/>
          </w:tcPr>
          <w:p w14:paraId="75AAEBFA"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1" w:type="dxa"/>
            <w:gridSpan w:val="3"/>
            <w:shd w:val="clear" w:color="auto" w:fill="FFFFFF" w:themeFill="background1"/>
          </w:tcPr>
          <w:p w14:paraId="24DD44AF"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953" w:type="dxa"/>
            <w:gridSpan w:val="4"/>
            <w:shd w:val="clear" w:color="auto" w:fill="FFFFFF" w:themeFill="background1"/>
          </w:tcPr>
          <w:p w14:paraId="0CF20E0E"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650" w:type="dxa"/>
            <w:gridSpan w:val="3"/>
            <w:shd w:val="clear" w:color="auto" w:fill="FFFFFF" w:themeFill="background1"/>
          </w:tcPr>
          <w:p w14:paraId="48514104"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95" w:type="dxa"/>
            <w:gridSpan w:val="3"/>
            <w:shd w:val="clear" w:color="auto" w:fill="FFFFFF" w:themeFill="background1"/>
          </w:tcPr>
          <w:p w14:paraId="33AD784E"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561" w:type="dxa"/>
            <w:gridSpan w:val="2"/>
            <w:shd w:val="clear" w:color="auto" w:fill="FFFFFF" w:themeFill="background1"/>
          </w:tcPr>
          <w:p w14:paraId="144DD106"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c>
          <w:tcPr>
            <w:tcW w:w="1531" w:type="dxa"/>
            <w:gridSpan w:val="5"/>
            <w:shd w:val="clear" w:color="auto" w:fill="FFFFFF" w:themeFill="background1"/>
          </w:tcPr>
          <w:p w14:paraId="36BB86BE"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0</w:t>
            </w:r>
          </w:p>
        </w:tc>
      </w:tr>
      <w:tr w:rsidR="00A5700A" w:rsidRPr="006E0D95" w14:paraId="6AA693F1" w14:textId="77777777" w:rsidTr="22111CA6">
        <w:trPr>
          <w:gridAfter w:val="1"/>
          <w:wAfter w:w="10" w:type="dxa"/>
          <w:trHeight w:val="300"/>
        </w:trPr>
        <w:tc>
          <w:tcPr>
            <w:tcW w:w="2050" w:type="dxa"/>
            <w:gridSpan w:val="3"/>
            <w:tcBorders>
              <w:bottom w:val="single" w:sz="4" w:space="0" w:color="auto"/>
            </w:tcBorders>
            <w:shd w:val="clear" w:color="auto" w:fill="FFFFFF" w:themeFill="background1"/>
            <w:vAlign w:val="center"/>
          </w:tcPr>
          <w:p w14:paraId="239E7352"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 xml:space="preserve">Źródła finansowania </w:t>
            </w:r>
          </w:p>
        </w:tc>
        <w:tc>
          <w:tcPr>
            <w:tcW w:w="8886" w:type="dxa"/>
            <w:gridSpan w:val="31"/>
            <w:tcBorders>
              <w:bottom w:val="single" w:sz="4" w:space="0" w:color="auto"/>
            </w:tcBorders>
            <w:shd w:val="clear" w:color="auto" w:fill="FFFFFF" w:themeFill="background1"/>
            <w:vAlign w:val="center"/>
          </w:tcPr>
          <w:p w14:paraId="16DAF50A" w14:textId="52429970" w:rsidR="00E301D3" w:rsidRPr="006A1AD0" w:rsidRDefault="00E301D3" w:rsidP="00E301D3">
            <w:pPr>
              <w:spacing w:line="240" w:lineRule="auto"/>
              <w:jc w:val="both"/>
              <w:rPr>
                <w:rFonts w:ascii="Times New Roman" w:hAnsi="Times New Roman"/>
              </w:rPr>
            </w:pPr>
            <w:r w:rsidRPr="006A1AD0">
              <w:rPr>
                <w:rFonts w:ascii="Times New Roman" w:hAnsi="Times New Roman"/>
              </w:rPr>
              <w:t xml:space="preserve">Finansowanie zadań realizowanych przez organy PIS w zakresie nadzoru nad bezpieczeństwem żywności i żywienia, w tym w obszarze projektowanych zmian dotyczących suplementów diety odbywa się z części 46- Zdrowie ze środków ujętych w planie finansowym Głównego Inspektoratu Sanitarnego na dany rok, bez możliwości ubiegania się o dodatkowe środki finansowe z części 46 –Zdrowie, której dysponentem jest Minister Zdrowia, w tym z rezerw celowych. </w:t>
            </w:r>
          </w:p>
          <w:p w14:paraId="53128261" w14:textId="14E96D29" w:rsidR="009F1CE6" w:rsidRPr="003E16CE" w:rsidRDefault="006A1AD0" w:rsidP="009F1CE6">
            <w:pPr>
              <w:spacing w:line="240" w:lineRule="auto"/>
              <w:jc w:val="both"/>
              <w:rPr>
                <w:rFonts w:ascii="Times New Roman" w:hAnsi="Times New Roman"/>
                <w:color w:val="000000" w:themeColor="text1"/>
              </w:rPr>
            </w:pPr>
            <w:r w:rsidRPr="006A1AD0">
              <w:rPr>
                <w:rFonts w:ascii="Times New Roman" w:hAnsi="Times New Roman"/>
              </w:rPr>
              <w:t>Finansowanie realizacji zadań związanych z wdrażaniem i stosowaniem SEPIS oraz działającej w ramach tego systemu platformy e-Sanepid odbywa się z części 46-Zdrowie ze środków ujętych w planie finansowym Głównego Inspektoratu Sanitarnego na dany rok oraz do sierpnia 2028 r. z Projektu pn. e-Sanepid nr FERC.02.01‑IP.01‑0024/25, o wartości 59 846 850,00 zł finansowego ze środków Unii Europejskiej oraz ze środków budżetu państwa w ramach Programu Fundusze Europejskie na Rozwój Cyfrowy 2021-2027. Biorąc powyższe pod uwagę finansowanie realizacji zadań związanych z utrzymaniem, wdrażaniem i stosowaniem SEPIS oraz działającej w ramach tego systemu platformy e-Sanepid odbywa się z części 46-Zdrowie ze środków ujętych w planie finansowym Głównego Inspektoratu Sanitarnego na dany rok oraz w ramach Projektu pn. e-Sanepid nr FERC.02.01‑IP.01‑0024/25, o wartości 59 846 850,00 zł finansowego ze środków Unii Europejskiej oraz ze środków budżetu państwa w ramach Programu Fundusze Europejskie na Rozwój Cyfrowy 2021-2027 (do roku 2028 r.), bez możliwości ubiegania się o dodatkowe środki. Zarówno środki europejskie, jak i środki krajowe są corocznie ujmowane i zabezpieczane w planie finansowym Głównego Inspektoratu Sanitarnego na dany rok oraz planowane na kolejne lata zgodnie z harmonogramem realizacji projektu. W konsekwencji projekt nie generuje potrzeby ubiegania się o dodatkowe środki z części 46 – Zdrowie. Po zakończeniu projektu FERC (sierpień 2028 r.) może zaistnieć potrzeba sfinansowania kosztów utrzymania wytworzonych w ramach FERC e-usług. Organy PIS już obecnie są w trakcie testowania, wdrażania oraz szkoleń ze stosowania nowego systemu, w tym w szczególności z sukcesywnie wdrażanych modułów. Korzystają przy tym z obecnego wyposażenia będącego na stanie poszczególnych stacji sanitarno-epidemiologicznych. Zmiana przepisów nie będzie także generować potrzeby dodatkowego zatrudnienia w organach PIS.</w:t>
            </w:r>
          </w:p>
        </w:tc>
      </w:tr>
      <w:tr w:rsidR="00A5700A" w:rsidRPr="006E0D95" w14:paraId="36279B90" w14:textId="77777777" w:rsidTr="22111CA6">
        <w:trPr>
          <w:gridAfter w:val="1"/>
          <w:wAfter w:w="10" w:type="dxa"/>
          <w:trHeight w:val="300"/>
        </w:trPr>
        <w:tc>
          <w:tcPr>
            <w:tcW w:w="2050" w:type="dxa"/>
            <w:gridSpan w:val="3"/>
            <w:tcBorders>
              <w:bottom w:val="single" w:sz="4" w:space="0" w:color="auto"/>
            </w:tcBorders>
            <w:shd w:val="clear" w:color="auto" w:fill="FFFFFF" w:themeFill="background1"/>
          </w:tcPr>
          <w:p w14:paraId="2A29523C"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lastRenderedPageBreak/>
              <w:t>Dodatkowe informacje, w tym wskazanie źródeł danych i przyjętych do obliczeń założeń</w:t>
            </w:r>
          </w:p>
        </w:tc>
        <w:tc>
          <w:tcPr>
            <w:tcW w:w="8886" w:type="dxa"/>
            <w:gridSpan w:val="31"/>
            <w:tcBorders>
              <w:bottom w:val="single" w:sz="4" w:space="0" w:color="auto"/>
            </w:tcBorders>
            <w:shd w:val="clear" w:color="auto" w:fill="FFFFFF" w:themeFill="background1"/>
          </w:tcPr>
          <w:p w14:paraId="62486C05" w14:textId="156B2BE3" w:rsidR="00A5700A" w:rsidRPr="006E0D95" w:rsidRDefault="00DA3E48" w:rsidP="00A5700A">
            <w:pPr>
              <w:spacing w:line="240" w:lineRule="auto"/>
              <w:jc w:val="both"/>
              <w:rPr>
                <w:rFonts w:ascii="Times New Roman" w:hAnsi="Times New Roman"/>
                <w:color w:val="000000"/>
                <w:spacing w:val="-2"/>
              </w:rPr>
            </w:pPr>
            <w:r w:rsidRPr="00DA3E48">
              <w:rPr>
                <w:rFonts w:ascii="Times New Roman" w:hAnsi="Times New Roman"/>
                <w:color w:val="000000"/>
                <w:spacing w:val="-2"/>
              </w:rPr>
              <w:t xml:space="preserve">Trudno jest oszacować skutek podniesienia obecnego maksymalnego limitu kar pieniężnych z trzydziestokrotnego przeciętnego wynagrodzenia do stukrotnego przeciętnego wynagrodzenia miesięcznego w gospodarce narodowej za rok poprzedzający ogłaszanego przez Prezesa Głównego Urzędu Statystycznego. Stąd oszacowanie ewentualnego wpływu na dochody budżetu będzie możliwe po uzyskaniu szczegółowych danych w tym zakresie tj. po zakończeniu okresów rozliczeniowych, po przynajmniej roku funkcjonowania nowych przepisów. Kary pieniężne </w:t>
            </w:r>
            <w:r w:rsidR="00D64220" w:rsidRPr="00DA3E48">
              <w:rPr>
                <w:rFonts w:ascii="Times New Roman" w:hAnsi="Times New Roman"/>
                <w:color w:val="000000"/>
                <w:spacing w:val="-2"/>
              </w:rPr>
              <w:t xml:space="preserve">są </w:t>
            </w:r>
            <w:r w:rsidRPr="00DA3E48">
              <w:rPr>
                <w:rFonts w:ascii="Times New Roman" w:hAnsi="Times New Roman"/>
                <w:color w:val="000000"/>
                <w:spacing w:val="-2"/>
              </w:rPr>
              <w:t>nakładane na podmioty w przypadku stwierdzenia przez organ w ramach urzędowej kontroli niezgodności wskazanych w art. 103 ustawy. Zwiększenie limitu kar ma spowodować, że kary po zmianie przepisów w tym zakresie będą skuteczne, proporcjonalne i odstraszające. Spodziewany skutkiem ma być zmniejszenie przypadków niestosowania się podmiotów do wymagań wynikających z przepisów, a więc mniej stwierdzanych niezgodności.</w:t>
            </w:r>
          </w:p>
        </w:tc>
      </w:tr>
      <w:tr w:rsidR="00A5700A" w:rsidRPr="006E0D95" w14:paraId="1B5A5B08" w14:textId="77777777" w:rsidTr="22111CA6">
        <w:trPr>
          <w:gridAfter w:val="1"/>
          <w:wAfter w:w="10" w:type="dxa"/>
          <w:trHeight w:val="300"/>
        </w:trPr>
        <w:tc>
          <w:tcPr>
            <w:tcW w:w="10936" w:type="dxa"/>
            <w:gridSpan w:val="34"/>
            <w:tcBorders>
              <w:top w:val="single" w:sz="4" w:space="0" w:color="auto"/>
            </w:tcBorders>
            <w:shd w:val="clear" w:color="auto" w:fill="99CCFF"/>
          </w:tcPr>
          <w:p w14:paraId="1CF15A58" w14:textId="77777777" w:rsidR="00A5700A" w:rsidRPr="006E0D95" w:rsidRDefault="00A5700A" w:rsidP="00A5700A">
            <w:pPr>
              <w:numPr>
                <w:ilvl w:val="0"/>
                <w:numId w:val="3"/>
              </w:numPr>
              <w:spacing w:before="120" w:after="120" w:line="240" w:lineRule="auto"/>
              <w:jc w:val="both"/>
              <w:rPr>
                <w:rFonts w:ascii="Times New Roman" w:hAnsi="Times New Roman"/>
                <w:b/>
                <w:color w:val="000000"/>
                <w:spacing w:val="-2"/>
              </w:rPr>
            </w:pPr>
            <w:r w:rsidRPr="006E0D95">
              <w:rPr>
                <w:rFonts w:ascii="Times New Roman" w:hAnsi="Times New Roman"/>
                <w:b/>
                <w:color w:val="000000"/>
                <w:spacing w:val="-2"/>
              </w:rPr>
              <w:t xml:space="preserve">Wpływ na </w:t>
            </w:r>
            <w:r w:rsidRPr="006E0D95">
              <w:rPr>
                <w:rFonts w:ascii="Times New Roman" w:hAnsi="Times New Roman"/>
                <w:b/>
                <w:color w:val="000000"/>
              </w:rPr>
              <w:t xml:space="preserve">konkurencyjność gospodarki i przedsiębiorczość, w tym funkcjonowanie przedsiębiorców oraz na rodzinę, obywateli i gospodarstwa domowe </w:t>
            </w:r>
          </w:p>
        </w:tc>
      </w:tr>
      <w:tr w:rsidR="00A5700A" w:rsidRPr="006E0D95" w14:paraId="033EFA64" w14:textId="77777777" w:rsidTr="22111CA6">
        <w:trPr>
          <w:gridAfter w:val="1"/>
          <w:wAfter w:w="10" w:type="dxa"/>
          <w:trHeight w:val="300"/>
        </w:trPr>
        <w:tc>
          <w:tcPr>
            <w:tcW w:w="10936" w:type="dxa"/>
            <w:gridSpan w:val="34"/>
            <w:shd w:val="clear" w:color="auto" w:fill="FFFFFF" w:themeFill="background1"/>
          </w:tcPr>
          <w:p w14:paraId="3B5AE819" w14:textId="77777777" w:rsidR="00A5700A" w:rsidRPr="001A621A" w:rsidRDefault="00A5700A" w:rsidP="00A5700A">
            <w:pPr>
              <w:spacing w:line="240" w:lineRule="auto"/>
              <w:jc w:val="center"/>
              <w:rPr>
                <w:rFonts w:ascii="Times New Roman" w:hAnsi="Times New Roman"/>
                <w:color w:val="000000"/>
                <w:spacing w:val="-2"/>
              </w:rPr>
            </w:pPr>
            <w:r w:rsidRPr="001A621A">
              <w:rPr>
                <w:rFonts w:ascii="Times New Roman" w:hAnsi="Times New Roman"/>
                <w:color w:val="000000"/>
                <w:spacing w:val="-2"/>
              </w:rPr>
              <w:t>Skutki</w:t>
            </w:r>
          </w:p>
        </w:tc>
      </w:tr>
      <w:tr w:rsidR="00A5700A" w:rsidRPr="006E0D95" w14:paraId="29F8DEC0" w14:textId="77777777" w:rsidTr="22111CA6">
        <w:trPr>
          <w:gridAfter w:val="1"/>
          <w:wAfter w:w="10" w:type="dxa"/>
          <w:trHeight w:val="300"/>
        </w:trPr>
        <w:tc>
          <w:tcPr>
            <w:tcW w:w="3058" w:type="dxa"/>
            <w:gridSpan w:val="7"/>
            <w:shd w:val="clear" w:color="auto" w:fill="FFFFFF" w:themeFill="background1"/>
          </w:tcPr>
          <w:p w14:paraId="371E4673"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Czas w latach od wejścia w życie zmian</w:t>
            </w:r>
          </w:p>
        </w:tc>
        <w:tc>
          <w:tcPr>
            <w:tcW w:w="666" w:type="dxa"/>
            <w:gridSpan w:val="2"/>
            <w:shd w:val="clear" w:color="auto" w:fill="FFFFFF" w:themeFill="background1"/>
          </w:tcPr>
          <w:p w14:paraId="460FBD00" w14:textId="77777777" w:rsidR="00A5700A" w:rsidRPr="001A621A" w:rsidRDefault="00A5700A" w:rsidP="00A5700A">
            <w:pPr>
              <w:spacing w:line="240" w:lineRule="auto"/>
              <w:jc w:val="center"/>
              <w:rPr>
                <w:rFonts w:ascii="Times New Roman" w:hAnsi="Times New Roman"/>
                <w:color w:val="000000"/>
              </w:rPr>
            </w:pPr>
            <w:r w:rsidRPr="001A621A">
              <w:rPr>
                <w:rFonts w:ascii="Times New Roman" w:hAnsi="Times New Roman"/>
                <w:color w:val="000000"/>
              </w:rPr>
              <w:t>0</w:t>
            </w:r>
          </w:p>
        </w:tc>
        <w:tc>
          <w:tcPr>
            <w:tcW w:w="719" w:type="dxa"/>
            <w:shd w:val="clear" w:color="auto" w:fill="FFFFFF" w:themeFill="background1"/>
          </w:tcPr>
          <w:p w14:paraId="3C04FD3E" w14:textId="77777777" w:rsidR="00A5700A" w:rsidRPr="001A621A" w:rsidRDefault="00A5700A" w:rsidP="00A5700A">
            <w:pPr>
              <w:spacing w:line="240" w:lineRule="auto"/>
              <w:jc w:val="center"/>
              <w:rPr>
                <w:rFonts w:ascii="Times New Roman" w:hAnsi="Times New Roman"/>
                <w:color w:val="000000"/>
              </w:rPr>
            </w:pPr>
            <w:r w:rsidRPr="001A621A">
              <w:rPr>
                <w:rFonts w:ascii="Times New Roman" w:hAnsi="Times New Roman"/>
                <w:color w:val="000000"/>
              </w:rPr>
              <w:t>2024</w:t>
            </w:r>
          </w:p>
        </w:tc>
        <w:tc>
          <w:tcPr>
            <w:tcW w:w="438" w:type="dxa"/>
            <w:gridSpan w:val="2"/>
            <w:shd w:val="clear" w:color="auto" w:fill="FFFFFF" w:themeFill="background1"/>
          </w:tcPr>
          <w:p w14:paraId="3C32F1D6" w14:textId="77777777" w:rsidR="00A5700A" w:rsidRPr="001A621A" w:rsidRDefault="00A5700A" w:rsidP="00A5700A">
            <w:pPr>
              <w:spacing w:line="240" w:lineRule="auto"/>
              <w:jc w:val="center"/>
              <w:rPr>
                <w:rFonts w:ascii="Times New Roman" w:hAnsi="Times New Roman"/>
                <w:color w:val="000000"/>
              </w:rPr>
            </w:pPr>
            <w:r w:rsidRPr="001A621A">
              <w:rPr>
                <w:rFonts w:ascii="Times New Roman" w:hAnsi="Times New Roman"/>
                <w:color w:val="000000"/>
              </w:rPr>
              <w:t>2025</w:t>
            </w:r>
          </w:p>
        </w:tc>
        <w:tc>
          <w:tcPr>
            <w:tcW w:w="558" w:type="dxa"/>
            <w:shd w:val="clear" w:color="auto" w:fill="FFFFFF" w:themeFill="background1"/>
          </w:tcPr>
          <w:p w14:paraId="4B169B85" w14:textId="77777777" w:rsidR="00A5700A" w:rsidRPr="001A621A" w:rsidRDefault="00A5700A" w:rsidP="00A5700A">
            <w:pPr>
              <w:spacing w:line="240" w:lineRule="auto"/>
              <w:jc w:val="center"/>
              <w:rPr>
                <w:rFonts w:ascii="Times New Roman" w:hAnsi="Times New Roman"/>
                <w:color w:val="000000"/>
              </w:rPr>
            </w:pPr>
            <w:r w:rsidRPr="001A621A">
              <w:rPr>
                <w:rFonts w:ascii="Times New Roman" w:hAnsi="Times New Roman"/>
                <w:color w:val="000000"/>
              </w:rPr>
              <w:t>2026</w:t>
            </w:r>
          </w:p>
        </w:tc>
        <w:tc>
          <w:tcPr>
            <w:tcW w:w="626" w:type="dxa"/>
            <w:gridSpan w:val="2"/>
            <w:shd w:val="clear" w:color="auto" w:fill="FFFFFF" w:themeFill="background1"/>
          </w:tcPr>
          <w:p w14:paraId="3EE07E7A" w14:textId="77777777" w:rsidR="00A5700A" w:rsidRPr="001A621A" w:rsidRDefault="00A5700A" w:rsidP="00A5700A">
            <w:pPr>
              <w:spacing w:line="240" w:lineRule="auto"/>
              <w:jc w:val="center"/>
              <w:rPr>
                <w:rFonts w:ascii="Times New Roman" w:hAnsi="Times New Roman"/>
                <w:color w:val="000000"/>
              </w:rPr>
            </w:pPr>
            <w:r w:rsidRPr="001A621A">
              <w:rPr>
                <w:rFonts w:ascii="Times New Roman" w:hAnsi="Times New Roman"/>
                <w:color w:val="000000"/>
              </w:rPr>
              <w:t>2027</w:t>
            </w:r>
          </w:p>
        </w:tc>
        <w:tc>
          <w:tcPr>
            <w:tcW w:w="591" w:type="dxa"/>
            <w:gridSpan w:val="3"/>
            <w:shd w:val="clear" w:color="auto" w:fill="FFFFFF" w:themeFill="background1"/>
          </w:tcPr>
          <w:p w14:paraId="7949D785" w14:textId="77777777" w:rsidR="00A5700A" w:rsidRPr="001A621A" w:rsidRDefault="00A5700A" w:rsidP="00A5700A">
            <w:pPr>
              <w:spacing w:line="240" w:lineRule="auto"/>
              <w:jc w:val="center"/>
              <w:rPr>
                <w:rFonts w:ascii="Times New Roman" w:hAnsi="Times New Roman"/>
                <w:color w:val="000000"/>
              </w:rPr>
            </w:pPr>
            <w:r w:rsidRPr="001A621A">
              <w:rPr>
                <w:rFonts w:ascii="Times New Roman" w:hAnsi="Times New Roman"/>
                <w:color w:val="000000"/>
              </w:rPr>
              <w:t>2028</w:t>
            </w:r>
          </w:p>
        </w:tc>
        <w:tc>
          <w:tcPr>
            <w:tcW w:w="570" w:type="dxa"/>
            <w:gridSpan w:val="2"/>
            <w:shd w:val="clear" w:color="auto" w:fill="FFFFFF" w:themeFill="background1"/>
          </w:tcPr>
          <w:p w14:paraId="102DCF69" w14:textId="77777777" w:rsidR="00A5700A" w:rsidRPr="001A621A" w:rsidRDefault="00A5700A" w:rsidP="00A5700A">
            <w:pPr>
              <w:spacing w:line="240" w:lineRule="auto"/>
              <w:jc w:val="center"/>
              <w:rPr>
                <w:rFonts w:ascii="Times New Roman" w:hAnsi="Times New Roman"/>
                <w:i/>
                <w:color w:val="000000"/>
                <w:spacing w:val="-2"/>
              </w:rPr>
            </w:pPr>
            <w:r w:rsidRPr="001A621A">
              <w:rPr>
                <w:rFonts w:ascii="Times New Roman" w:hAnsi="Times New Roman"/>
                <w:i/>
                <w:color w:val="000000"/>
                <w:spacing w:val="-2"/>
              </w:rPr>
              <w:t>2029</w:t>
            </w:r>
          </w:p>
        </w:tc>
        <w:tc>
          <w:tcPr>
            <w:tcW w:w="628" w:type="dxa"/>
            <w:gridSpan w:val="3"/>
            <w:shd w:val="clear" w:color="auto" w:fill="FFFFFF" w:themeFill="background1"/>
          </w:tcPr>
          <w:p w14:paraId="0C4DB415" w14:textId="77777777" w:rsidR="00A5700A" w:rsidRPr="001A621A" w:rsidRDefault="00A5700A" w:rsidP="00A5700A">
            <w:pPr>
              <w:spacing w:line="240" w:lineRule="auto"/>
              <w:jc w:val="center"/>
              <w:rPr>
                <w:rFonts w:ascii="Times New Roman" w:hAnsi="Times New Roman"/>
                <w:i/>
                <w:color w:val="000000"/>
                <w:spacing w:val="-2"/>
              </w:rPr>
            </w:pPr>
            <w:r w:rsidRPr="001A621A">
              <w:rPr>
                <w:rFonts w:ascii="Times New Roman" w:hAnsi="Times New Roman"/>
                <w:i/>
                <w:color w:val="000000"/>
                <w:spacing w:val="-2"/>
              </w:rPr>
              <w:t>20230</w:t>
            </w:r>
          </w:p>
        </w:tc>
        <w:tc>
          <w:tcPr>
            <w:tcW w:w="647" w:type="dxa"/>
            <w:gridSpan w:val="3"/>
            <w:shd w:val="clear" w:color="auto" w:fill="FFFFFF" w:themeFill="background1"/>
          </w:tcPr>
          <w:p w14:paraId="609786F2" w14:textId="77777777" w:rsidR="00A5700A" w:rsidRPr="001A621A" w:rsidRDefault="00A5700A" w:rsidP="00A5700A">
            <w:pPr>
              <w:spacing w:line="240" w:lineRule="auto"/>
              <w:jc w:val="center"/>
              <w:rPr>
                <w:rFonts w:ascii="Times New Roman" w:hAnsi="Times New Roman"/>
                <w:i/>
                <w:color w:val="000000"/>
                <w:spacing w:val="-2"/>
              </w:rPr>
            </w:pPr>
            <w:r w:rsidRPr="001A621A">
              <w:rPr>
                <w:rFonts w:ascii="Times New Roman" w:hAnsi="Times New Roman"/>
                <w:i/>
                <w:color w:val="000000"/>
                <w:spacing w:val="-2"/>
              </w:rPr>
              <w:t>2031</w:t>
            </w:r>
          </w:p>
        </w:tc>
        <w:tc>
          <w:tcPr>
            <w:tcW w:w="595" w:type="dxa"/>
            <w:gridSpan w:val="3"/>
            <w:shd w:val="clear" w:color="auto" w:fill="FFFFFF" w:themeFill="background1"/>
          </w:tcPr>
          <w:p w14:paraId="5D82943D" w14:textId="77777777" w:rsidR="00A5700A" w:rsidRPr="001A621A" w:rsidRDefault="00A5700A" w:rsidP="00A5700A">
            <w:pPr>
              <w:spacing w:line="240" w:lineRule="auto"/>
              <w:jc w:val="center"/>
              <w:rPr>
                <w:rFonts w:ascii="Times New Roman" w:hAnsi="Times New Roman"/>
                <w:i/>
                <w:color w:val="000000"/>
                <w:spacing w:val="-2"/>
              </w:rPr>
            </w:pPr>
            <w:r w:rsidRPr="001A621A">
              <w:rPr>
                <w:rFonts w:ascii="Times New Roman" w:hAnsi="Times New Roman"/>
                <w:i/>
                <w:color w:val="000000"/>
                <w:spacing w:val="-2"/>
              </w:rPr>
              <w:t>2032</w:t>
            </w:r>
          </w:p>
        </w:tc>
        <w:tc>
          <w:tcPr>
            <w:tcW w:w="561" w:type="dxa"/>
            <w:gridSpan w:val="3"/>
            <w:shd w:val="clear" w:color="auto" w:fill="FFFFFF" w:themeFill="background1"/>
          </w:tcPr>
          <w:p w14:paraId="5EE3C182" w14:textId="77777777" w:rsidR="00A5700A" w:rsidRPr="001A621A" w:rsidRDefault="00A5700A" w:rsidP="00A5700A">
            <w:pPr>
              <w:spacing w:line="240" w:lineRule="auto"/>
              <w:jc w:val="center"/>
              <w:rPr>
                <w:rFonts w:ascii="Times New Roman" w:hAnsi="Times New Roman"/>
                <w:i/>
                <w:color w:val="000000"/>
                <w:spacing w:val="-2"/>
              </w:rPr>
            </w:pPr>
            <w:r w:rsidRPr="001A621A">
              <w:rPr>
                <w:rFonts w:ascii="Times New Roman" w:hAnsi="Times New Roman"/>
                <w:i/>
                <w:color w:val="000000"/>
                <w:spacing w:val="-2"/>
              </w:rPr>
              <w:t>2033</w:t>
            </w:r>
          </w:p>
        </w:tc>
        <w:tc>
          <w:tcPr>
            <w:tcW w:w="422" w:type="dxa"/>
            <w:shd w:val="clear" w:color="auto" w:fill="FFFFFF" w:themeFill="background1"/>
          </w:tcPr>
          <w:p w14:paraId="4101652C" w14:textId="77777777" w:rsidR="00A5700A" w:rsidRPr="001A621A" w:rsidRDefault="00A5700A" w:rsidP="00A5700A">
            <w:pPr>
              <w:spacing w:line="240" w:lineRule="auto"/>
              <w:jc w:val="center"/>
              <w:rPr>
                <w:rFonts w:ascii="Times New Roman" w:hAnsi="Times New Roman"/>
                <w:i/>
                <w:color w:val="000000"/>
                <w:spacing w:val="-2"/>
              </w:rPr>
            </w:pPr>
          </w:p>
        </w:tc>
        <w:tc>
          <w:tcPr>
            <w:tcW w:w="857" w:type="dxa"/>
            <w:shd w:val="clear" w:color="auto" w:fill="FFFFFF" w:themeFill="background1"/>
          </w:tcPr>
          <w:p w14:paraId="2E2B42B2" w14:textId="77777777" w:rsidR="00A5700A" w:rsidRPr="001A621A" w:rsidRDefault="00A5700A" w:rsidP="00A5700A">
            <w:pPr>
              <w:spacing w:line="240" w:lineRule="auto"/>
              <w:jc w:val="center"/>
              <w:rPr>
                <w:rFonts w:ascii="Times New Roman" w:hAnsi="Times New Roman"/>
                <w:i/>
                <w:color w:val="000000"/>
                <w:spacing w:val="-2"/>
              </w:rPr>
            </w:pPr>
            <w:r w:rsidRPr="001A621A">
              <w:rPr>
                <w:rFonts w:ascii="Times New Roman" w:hAnsi="Times New Roman"/>
                <w:i/>
                <w:color w:val="000000"/>
                <w:spacing w:val="-2"/>
              </w:rPr>
              <w:t>Łącznie (0-10)</w:t>
            </w:r>
          </w:p>
        </w:tc>
      </w:tr>
      <w:tr w:rsidR="00A5700A" w:rsidRPr="006E0D95" w14:paraId="175CDB1B" w14:textId="77777777" w:rsidTr="22111CA6">
        <w:trPr>
          <w:gridAfter w:val="1"/>
          <w:wAfter w:w="10" w:type="dxa"/>
          <w:trHeight w:val="300"/>
        </w:trPr>
        <w:tc>
          <w:tcPr>
            <w:tcW w:w="3552" w:type="dxa"/>
            <w:gridSpan w:val="8"/>
            <w:shd w:val="clear" w:color="auto" w:fill="FFFFFF" w:themeFill="background1"/>
          </w:tcPr>
          <w:p w14:paraId="4C0D0EE9"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Czas w latach od wejścia w życie zmian</w:t>
            </w:r>
          </w:p>
        </w:tc>
        <w:tc>
          <w:tcPr>
            <w:tcW w:w="1063" w:type="dxa"/>
            <w:gridSpan w:val="3"/>
            <w:shd w:val="clear" w:color="auto" w:fill="FFFFFF" w:themeFill="background1"/>
          </w:tcPr>
          <w:p w14:paraId="1F50A559" w14:textId="77777777" w:rsidR="00A5700A" w:rsidRPr="001A621A" w:rsidRDefault="00A5700A" w:rsidP="00A5700A">
            <w:pPr>
              <w:spacing w:line="240" w:lineRule="auto"/>
              <w:jc w:val="center"/>
              <w:rPr>
                <w:rFonts w:ascii="Times New Roman" w:hAnsi="Times New Roman"/>
                <w:color w:val="000000"/>
              </w:rPr>
            </w:pPr>
            <w:r w:rsidRPr="001A621A">
              <w:rPr>
                <w:rFonts w:ascii="Times New Roman" w:hAnsi="Times New Roman"/>
                <w:color w:val="000000"/>
              </w:rPr>
              <w:t>0</w:t>
            </w:r>
          </w:p>
        </w:tc>
        <w:tc>
          <w:tcPr>
            <w:tcW w:w="996" w:type="dxa"/>
            <w:gridSpan w:val="3"/>
            <w:shd w:val="clear" w:color="auto" w:fill="FFFFFF" w:themeFill="background1"/>
          </w:tcPr>
          <w:p w14:paraId="649841BE" w14:textId="77777777" w:rsidR="00A5700A" w:rsidRPr="001A621A" w:rsidRDefault="00A5700A" w:rsidP="00A5700A">
            <w:pPr>
              <w:spacing w:line="240" w:lineRule="auto"/>
              <w:jc w:val="center"/>
              <w:rPr>
                <w:rFonts w:ascii="Times New Roman" w:hAnsi="Times New Roman"/>
                <w:color w:val="000000"/>
              </w:rPr>
            </w:pPr>
            <w:r w:rsidRPr="001A621A">
              <w:rPr>
                <w:rFonts w:ascii="Times New Roman" w:hAnsi="Times New Roman"/>
                <w:color w:val="000000"/>
              </w:rPr>
              <w:t>1</w:t>
            </w:r>
          </w:p>
        </w:tc>
        <w:tc>
          <w:tcPr>
            <w:tcW w:w="930" w:type="dxa"/>
            <w:gridSpan w:val="3"/>
            <w:shd w:val="clear" w:color="auto" w:fill="FFFFFF" w:themeFill="background1"/>
          </w:tcPr>
          <w:p w14:paraId="18F999B5" w14:textId="77777777" w:rsidR="00A5700A" w:rsidRPr="001A621A" w:rsidRDefault="00A5700A" w:rsidP="00A5700A">
            <w:pPr>
              <w:spacing w:line="240" w:lineRule="auto"/>
              <w:jc w:val="center"/>
              <w:rPr>
                <w:rFonts w:ascii="Times New Roman" w:hAnsi="Times New Roman"/>
                <w:color w:val="000000"/>
              </w:rPr>
            </w:pPr>
            <w:r w:rsidRPr="001A621A">
              <w:rPr>
                <w:rFonts w:ascii="Times New Roman" w:hAnsi="Times New Roman"/>
                <w:color w:val="000000"/>
              </w:rPr>
              <w:t>2</w:t>
            </w:r>
          </w:p>
        </w:tc>
        <w:tc>
          <w:tcPr>
            <w:tcW w:w="953" w:type="dxa"/>
            <w:gridSpan w:val="4"/>
            <w:shd w:val="clear" w:color="auto" w:fill="FFFFFF" w:themeFill="background1"/>
          </w:tcPr>
          <w:p w14:paraId="5FCD5EC4" w14:textId="77777777" w:rsidR="00A5700A" w:rsidRPr="001A621A" w:rsidRDefault="00A5700A" w:rsidP="00A5700A">
            <w:pPr>
              <w:spacing w:line="240" w:lineRule="auto"/>
              <w:jc w:val="center"/>
              <w:rPr>
                <w:rFonts w:ascii="Times New Roman" w:hAnsi="Times New Roman"/>
                <w:color w:val="000000"/>
              </w:rPr>
            </w:pPr>
            <w:r w:rsidRPr="001A621A">
              <w:rPr>
                <w:rFonts w:ascii="Times New Roman" w:hAnsi="Times New Roman"/>
                <w:color w:val="000000"/>
              </w:rPr>
              <w:t>3</w:t>
            </w:r>
          </w:p>
        </w:tc>
        <w:tc>
          <w:tcPr>
            <w:tcW w:w="1122" w:type="dxa"/>
            <w:gridSpan w:val="6"/>
            <w:shd w:val="clear" w:color="auto" w:fill="FFFFFF" w:themeFill="background1"/>
          </w:tcPr>
          <w:p w14:paraId="78941E47" w14:textId="77777777" w:rsidR="00A5700A" w:rsidRPr="001A621A" w:rsidRDefault="00A5700A" w:rsidP="00A5700A">
            <w:pPr>
              <w:spacing w:line="240" w:lineRule="auto"/>
              <w:jc w:val="center"/>
              <w:rPr>
                <w:rFonts w:ascii="Times New Roman" w:hAnsi="Times New Roman"/>
                <w:color w:val="000000"/>
              </w:rPr>
            </w:pPr>
            <w:r w:rsidRPr="001A621A">
              <w:rPr>
                <w:rFonts w:ascii="Times New Roman" w:hAnsi="Times New Roman"/>
                <w:color w:val="000000"/>
              </w:rPr>
              <w:t>5</w:t>
            </w:r>
          </w:p>
        </w:tc>
        <w:tc>
          <w:tcPr>
            <w:tcW w:w="924" w:type="dxa"/>
            <w:gridSpan w:val="4"/>
            <w:shd w:val="clear" w:color="auto" w:fill="FFFFFF" w:themeFill="background1"/>
          </w:tcPr>
          <w:p w14:paraId="5D369756" w14:textId="77777777" w:rsidR="00A5700A" w:rsidRPr="001A621A" w:rsidRDefault="00A5700A" w:rsidP="00A5700A">
            <w:pPr>
              <w:spacing w:line="240" w:lineRule="auto"/>
              <w:jc w:val="center"/>
              <w:rPr>
                <w:rFonts w:ascii="Times New Roman" w:hAnsi="Times New Roman"/>
                <w:color w:val="000000"/>
              </w:rPr>
            </w:pPr>
            <w:r w:rsidRPr="001A621A">
              <w:rPr>
                <w:rFonts w:ascii="Times New Roman" w:hAnsi="Times New Roman"/>
                <w:color w:val="000000"/>
              </w:rPr>
              <w:t>10</w:t>
            </w:r>
          </w:p>
        </w:tc>
        <w:tc>
          <w:tcPr>
            <w:tcW w:w="1396" w:type="dxa"/>
            <w:gridSpan w:val="3"/>
            <w:shd w:val="clear" w:color="auto" w:fill="FFFFFF" w:themeFill="background1"/>
          </w:tcPr>
          <w:p w14:paraId="09614205" w14:textId="77777777" w:rsidR="00A5700A" w:rsidRPr="001A621A" w:rsidRDefault="00A5700A" w:rsidP="00A5700A">
            <w:pPr>
              <w:spacing w:line="240" w:lineRule="auto"/>
              <w:jc w:val="center"/>
              <w:rPr>
                <w:rFonts w:ascii="Times New Roman" w:hAnsi="Times New Roman"/>
                <w:i/>
                <w:color w:val="000000"/>
                <w:spacing w:val="-2"/>
              </w:rPr>
            </w:pPr>
            <w:r w:rsidRPr="001A621A">
              <w:rPr>
                <w:rFonts w:ascii="Times New Roman" w:hAnsi="Times New Roman"/>
                <w:i/>
                <w:color w:val="000000"/>
                <w:spacing w:val="-2"/>
              </w:rPr>
              <w:t>Łącznie</w:t>
            </w:r>
            <w:r w:rsidRPr="001A621A" w:rsidDel="0073273A">
              <w:rPr>
                <w:rFonts w:ascii="Times New Roman" w:hAnsi="Times New Roman"/>
                <w:i/>
                <w:color w:val="000000"/>
                <w:spacing w:val="-2"/>
              </w:rPr>
              <w:t xml:space="preserve"> </w:t>
            </w:r>
            <w:r w:rsidRPr="001A621A">
              <w:rPr>
                <w:rFonts w:ascii="Times New Roman" w:hAnsi="Times New Roman"/>
                <w:i/>
                <w:color w:val="000000"/>
                <w:spacing w:val="-2"/>
              </w:rPr>
              <w:t>(0-10)</w:t>
            </w:r>
          </w:p>
        </w:tc>
      </w:tr>
      <w:tr w:rsidR="00A5700A" w:rsidRPr="006E0D95" w14:paraId="5EF43321" w14:textId="77777777" w:rsidTr="22111CA6">
        <w:trPr>
          <w:gridAfter w:val="1"/>
          <w:wAfter w:w="10" w:type="dxa"/>
          <w:trHeight w:val="300"/>
        </w:trPr>
        <w:tc>
          <w:tcPr>
            <w:tcW w:w="1520" w:type="dxa"/>
            <w:gridSpan w:val="2"/>
            <w:vMerge w:val="restart"/>
            <w:shd w:val="clear" w:color="auto" w:fill="FFFFFF" w:themeFill="background1"/>
          </w:tcPr>
          <w:p w14:paraId="1524FC71" w14:textId="77777777" w:rsidR="00A5700A" w:rsidRPr="001A621A" w:rsidRDefault="00A5700A" w:rsidP="00A5700A">
            <w:pPr>
              <w:rPr>
                <w:rFonts w:ascii="Times New Roman" w:hAnsi="Times New Roman"/>
                <w:color w:val="000000"/>
              </w:rPr>
            </w:pPr>
            <w:r w:rsidRPr="001A621A">
              <w:rPr>
                <w:rFonts w:ascii="Times New Roman" w:hAnsi="Times New Roman"/>
                <w:color w:val="000000"/>
              </w:rPr>
              <w:t>W ujęciu pieniężnym</w:t>
            </w:r>
          </w:p>
          <w:p w14:paraId="213FC5E2" w14:textId="77777777" w:rsidR="00A5700A" w:rsidRPr="001A621A" w:rsidRDefault="00A5700A" w:rsidP="00A5700A">
            <w:pPr>
              <w:rPr>
                <w:rFonts w:ascii="Times New Roman" w:hAnsi="Times New Roman"/>
                <w:spacing w:val="-2"/>
              </w:rPr>
            </w:pPr>
            <w:r w:rsidRPr="001A621A">
              <w:rPr>
                <w:rFonts w:ascii="Times New Roman" w:hAnsi="Times New Roman"/>
                <w:spacing w:val="-2"/>
              </w:rPr>
              <w:t xml:space="preserve">(w mln zł, </w:t>
            </w:r>
          </w:p>
          <w:p w14:paraId="1AAA8DF9"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spacing w:val="-2"/>
              </w:rPr>
              <w:t>ceny stałe z …… r.)</w:t>
            </w:r>
          </w:p>
        </w:tc>
        <w:tc>
          <w:tcPr>
            <w:tcW w:w="2032" w:type="dxa"/>
            <w:gridSpan w:val="6"/>
            <w:shd w:val="clear" w:color="auto" w:fill="FFFFFF" w:themeFill="background1"/>
          </w:tcPr>
          <w:p w14:paraId="53A5B91E"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duże przedsiębiorstwa</w:t>
            </w:r>
          </w:p>
        </w:tc>
        <w:tc>
          <w:tcPr>
            <w:tcW w:w="1063" w:type="dxa"/>
            <w:gridSpan w:val="3"/>
            <w:shd w:val="clear" w:color="auto" w:fill="FFFFFF" w:themeFill="background1"/>
          </w:tcPr>
          <w:p w14:paraId="4B99056E" w14:textId="77777777" w:rsidR="00A5700A" w:rsidRPr="001A621A" w:rsidRDefault="00A5700A" w:rsidP="00A5700A">
            <w:pPr>
              <w:spacing w:line="240" w:lineRule="auto"/>
              <w:rPr>
                <w:rFonts w:ascii="Times New Roman" w:hAnsi="Times New Roman"/>
                <w:color w:val="000000"/>
              </w:rPr>
            </w:pPr>
          </w:p>
        </w:tc>
        <w:tc>
          <w:tcPr>
            <w:tcW w:w="996" w:type="dxa"/>
            <w:gridSpan w:val="3"/>
            <w:shd w:val="clear" w:color="auto" w:fill="FFFFFF" w:themeFill="background1"/>
          </w:tcPr>
          <w:p w14:paraId="1299C43A" w14:textId="77777777" w:rsidR="00A5700A" w:rsidRPr="001A621A" w:rsidRDefault="00A5700A" w:rsidP="00A5700A">
            <w:pPr>
              <w:spacing w:line="240" w:lineRule="auto"/>
              <w:rPr>
                <w:rFonts w:ascii="Times New Roman" w:hAnsi="Times New Roman"/>
                <w:color w:val="000000"/>
              </w:rPr>
            </w:pPr>
          </w:p>
        </w:tc>
        <w:tc>
          <w:tcPr>
            <w:tcW w:w="930" w:type="dxa"/>
            <w:gridSpan w:val="3"/>
            <w:shd w:val="clear" w:color="auto" w:fill="FFFFFF" w:themeFill="background1"/>
          </w:tcPr>
          <w:p w14:paraId="4DDBEF00" w14:textId="77777777" w:rsidR="00A5700A" w:rsidRPr="001A621A" w:rsidRDefault="00A5700A" w:rsidP="00A5700A">
            <w:pPr>
              <w:spacing w:line="240" w:lineRule="auto"/>
              <w:rPr>
                <w:rFonts w:ascii="Times New Roman" w:hAnsi="Times New Roman"/>
                <w:color w:val="000000"/>
              </w:rPr>
            </w:pPr>
          </w:p>
        </w:tc>
        <w:tc>
          <w:tcPr>
            <w:tcW w:w="953" w:type="dxa"/>
            <w:gridSpan w:val="4"/>
            <w:shd w:val="clear" w:color="auto" w:fill="FFFFFF" w:themeFill="background1"/>
          </w:tcPr>
          <w:p w14:paraId="3461D779" w14:textId="77777777" w:rsidR="00A5700A" w:rsidRPr="001A621A" w:rsidRDefault="00A5700A" w:rsidP="00A5700A">
            <w:pPr>
              <w:spacing w:line="240" w:lineRule="auto"/>
              <w:rPr>
                <w:rFonts w:ascii="Times New Roman" w:hAnsi="Times New Roman"/>
                <w:color w:val="000000"/>
              </w:rPr>
            </w:pPr>
          </w:p>
        </w:tc>
        <w:tc>
          <w:tcPr>
            <w:tcW w:w="1122" w:type="dxa"/>
            <w:gridSpan w:val="6"/>
            <w:shd w:val="clear" w:color="auto" w:fill="FFFFFF" w:themeFill="background1"/>
          </w:tcPr>
          <w:p w14:paraId="3CF2D8B6" w14:textId="77777777" w:rsidR="00A5700A" w:rsidRPr="001A621A" w:rsidRDefault="00A5700A" w:rsidP="00A5700A">
            <w:pPr>
              <w:spacing w:line="240" w:lineRule="auto"/>
              <w:rPr>
                <w:rFonts w:ascii="Times New Roman" w:hAnsi="Times New Roman"/>
                <w:color w:val="000000"/>
              </w:rPr>
            </w:pPr>
          </w:p>
        </w:tc>
        <w:tc>
          <w:tcPr>
            <w:tcW w:w="924" w:type="dxa"/>
            <w:gridSpan w:val="4"/>
            <w:shd w:val="clear" w:color="auto" w:fill="FFFFFF" w:themeFill="background1"/>
          </w:tcPr>
          <w:p w14:paraId="0FB78278" w14:textId="77777777" w:rsidR="00A5700A" w:rsidRPr="001A621A" w:rsidRDefault="00A5700A" w:rsidP="00A5700A">
            <w:pPr>
              <w:spacing w:line="240" w:lineRule="auto"/>
              <w:rPr>
                <w:rFonts w:ascii="Times New Roman" w:hAnsi="Times New Roman"/>
                <w:color w:val="000000"/>
              </w:rPr>
            </w:pPr>
          </w:p>
        </w:tc>
        <w:tc>
          <w:tcPr>
            <w:tcW w:w="1396" w:type="dxa"/>
            <w:gridSpan w:val="3"/>
            <w:shd w:val="clear" w:color="auto" w:fill="FFFFFF" w:themeFill="background1"/>
          </w:tcPr>
          <w:p w14:paraId="1FC39945" w14:textId="77777777" w:rsidR="00A5700A" w:rsidRPr="001A621A" w:rsidRDefault="00A5700A" w:rsidP="00A5700A">
            <w:pPr>
              <w:spacing w:line="240" w:lineRule="auto"/>
              <w:rPr>
                <w:rFonts w:ascii="Times New Roman" w:hAnsi="Times New Roman"/>
                <w:color w:val="000000"/>
                <w:spacing w:val="-2"/>
              </w:rPr>
            </w:pPr>
          </w:p>
        </w:tc>
      </w:tr>
      <w:tr w:rsidR="00A5700A" w:rsidRPr="006E0D95" w14:paraId="257FE8E0" w14:textId="77777777" w:rsidTr="22111CA6">
        <w:trPr>
          <w:gridAfter w:val="1"/>
          <w:wAfter w:w="10" w:type="dxa"/>
          <w:trHeight w:val="300"/>
        </w:trPr>
        <w:tc>
          <w:tcPr>
            <w:tcW w:w="1520" w:type="dxa"/>
            <w:gridSpan w:val="2"/>
            <w:vMerge/>
          </w:tcPr>
          <w:p w14:paraId="0562CB0E" w14:textId="77777777" w:rsidR="00A5700A" w:rsidRPr="001A621A" w:rsidRDefault="00A5700A" w:rsidP="00A5700A">
            <w:pPr>
              <w:spacing w:line="240" w:lineRule="auto"/>
              <w:rPr>
                <w:rFonts w:ascii="Times New Roman" w:hAnsi="Times New Roman"/>
                <w:color w:val="000000"/>
              </w:rPr>
            </w:pPr>
          </w:p>
        </w:tc>
        <w:tc>
          <w:tcPr>
            <w:tcW w:w="2032" w:type="dxa"/>
            <w:gridSpan w:val="6"/>
            <w:shd w:val="clear" w:color="auto" w:fill="FFFFFF" w:themeFill="background1"/>
          </w:tcPr>
          <w:p w14:paraId="556EAD74"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sektor mikro-, małych i średnich przedsiębiorstw</w:t>
            </w:r>
          </w:p>
        </w:tc>
        <w:tc>
          <w:tcPr>
            <w:tcW w:w="1063" w:type="dxa"/>
            <w:gridSpan w:val="3"/>
            <w:shd w:val="clear" w:color="auto" w:fill="FFFFFF" w:themeFill="background1"/>
          </w:tcPr>
          <w:p w14:paraId="34CE0A41" w14:textId="77777777" w:rsidR="00A5700A" w:rsidRPr="001A621A" w:rsidRDefault="00A5700A" w:rsidP="00A5700A">
            <w:pPr>
              <w:spacing w:line="240" w:lineRule="auto"/>
              <w:rPr>
                <w:rFonts w:ascii="Times New Roman" w:hAnsi="Times New Roman"/>
                <w:color w:val="000000"/>
              </w:rPr>
            </w:pPr>
          </w:p>
        </w:tc>
        <w:tc>
          <w:tcPr>
            <w:tcW w:w="996" w:type="dxa"/>
            <w:gridSpan w:val="3"/>
            <w:shd w:val="clear" w:color="auto" w:fill="FFFFFF" w:themeFill="background1"/>
          </w:tcPr>
          <w:p w14:paraId="62EBF3C5" w14:textId="77777777" w:rsidR="00A5700A" w:rsidRPr="001A621A" w:rsidRDefault="00A5700A" w:rsidP="00A5700A">
            <w:pPr>
              <w:spacing w:line="240" w:lineRule="auto"/>
              <w:rPr>
                <w:rFonts w:ascii="Times New Roman" w:hAnsi="Times New Roman"/>
                <w:color w:val="000000"/>
              </w:rPr>
            </w:pPr>
          </w:p>
        </w:tc>
        <w:tc>
          <w:tcPr>
            <w:tcW w:w="930" w:type="dxa"/>
            <w:gridSpan w:val="3"/>
            <w:shd w:val="clear" w:color="auto" w:fill="FFFFFF" w:themeFill="background1"/>
          </w:tcPr>
          <w:p w14:paraId="6D98A12B" w14:textId="77777777" w:rsidR="00A5700A" w:rsidRPr="001A621A" w:rsidRDefault="00A5700A" w:rsidP="00A5700A">
            <w:pPr>
              <w:spacing w:line="240" w:lineRule="auto"/>
              <w:rPr>
                <w:rFonts w:ascii="Times New Roman" w:hAnsi="Times New Roman"/>
                <w:color w:val="000000"/>
              </w:rPr>
            </w:pPr>
          </w:p>
        </w:tc>
        <w:tc>
          <w:tcPr>
            <w:tcW w:w="953" w:type="dxa"/>
            <w:gridSpan w:val="4"/>
            <w:shd w:val="clear" w:color="auto" w:fill="FFFFFF" w:themeFill="background1"/>
          </w:tcPr>
          <w:p w14:paraId="2946DB82" w14:textId="77777777" w:rsidR="00A5700A" w:rsidRPr="001A621A" w:rsidRDefault="00A5700A" w:rsidP="00A5700A">
            <w:pPr>
              <w:spacing w:line="240" w:lineRule="auto"/>
              <w:rPr>
                <w:rFonts w:ascii="Times New Roman" w:hAnsi="Times New Roman"/>
                <w:color w:val="000000"/>
              </w:rPr>
            </w:pPr>
          </w:p>
        </w:tc>
        <w:tc>
          <w:tcPr>
            <w:tcW w:w="1122" w:type="dxa"/>
            <w:gridSpan w:val="6"/>
            <w:shd w:val="clear" w:color="auto" w:fill="FFFFFF" w:themeFill="background1"/>
          </w:tcPr>
          <w:p w14:paraId="5997CC1D" w14:textId="77777777" w:rsidR="00A5700A" w:rsidRPr="001A621A" w:rsidRDefault="00A5700A" w:rsidP="00A5700A">
            <w:pPr>
              <w:spacing w:line="240" w:lineRule="auto"/>
              <w:rPr>
                <w:rFonts w:ascii="Times New Roman" w:hAnsi="Times New Roman"/>
                <w:color w:val="000000"/>
              </w:rPr>
            </w:pPr>
          </w:p>
        </w:tc>
        <w:tc>
          <w:tcPr>
            <w:tcW w:w="924" w:type="dxa"/>
            <w:gridSpan w:val="4"/>
            <w:shd w:val="clear" w:color="auto" w:fill="FFFFFF" w:themeFill="background1"/>
          </w:tcPr>
          <w:p w14:paraId="110FFD37" w14:textId="77777777" w:rsidR="00A5700A" w:rsidRPr="001A621A" w:rsidRDefault="00A5700A" w:rsidP="00A5700A">
            <w:pPr>
              <w:spacing w:line="240" w:lineRule="auto"/>
              <w:rPr>
                <w:rFonts w:ascii="Times New Roman" w:hAnsi="Times New Roman"/>
                <w:color w:val="000000"/>
              </w:rPr>
            </w:pPr>
          </w:p>
        </w:tc>
        <w:tc>
          <w:tcPr>
            <w:tcW w:w="1396" w:type="dxa"/>
            <w:gridSpan w:val="3"/>
            <w:shd w:val="clear" w:color="auto" w:fill="FFFFFF" w:themeFill="background1"/>
          </w:tcPr>
          <w:p w14:paraId="6B699379" w14:textId="77777777" w:rsidR="00A5700A" w:rsidRPr="001A621A" w:rsidRDefault="00A5700A" w:rsidP="00A5700A">
            <w:pPr>
              <w:spacing w:line="240" w:lineRule="auto"/>
              <w:rPr>
                <w:rFonts w:ascii="Times New Roman" w:hAnsi="Times New Roman"/>
                <w:color w:val="000000"/>
                <w:spacing w:val="-2"/>
              </w:rPr>
            </w:pPr>
          </w:p>
        </w:tc>
      </w:tr>
      <w:tr w:rsidR="00A5700A" w:rsidRPr="006E0D95" w14:paraId="05FF9325" w14:textId="77777777" w:rsidTr="22111CA6">
        <w:trPr>
          <w:gridAfter w:val="1"/>
          <w:wAfter w:w="10" w:type="dxa"/>
          <w:trHeight w:val="300"/>
        </w:trPr>
        <w:tc>
          <w:tcPr>
            <w:tcW w:w="1520" w:type="dxa"/>
            <w:gridSpan w:val="2"/>
            <w:vMerge/>
          </w:tcPr>
          <w:p w14:paraId="3FE9F23F" w14:textId="77777777" w:rsidR="00A5700A" w:rsidRPr="001A621A" w:rsidRDefault="00A5700A" w:rsidP="00A5700A">
            <w:pPr>
              <w:spacing w:line="240" w:lineRule="auto"/>
              <w:rPr>
                <w:rFonts w:ascii="Times New Roman" w:hAnsi="Times New Roman"/>
                <w:color w:val="000000"/>
              </w:rPr>
            </w:pPr>
          </w:p>
        </w:tc>
        <w:tc>
          <w:tcPr>
            <w:tcW w:w="2032" w:type="dxa"/>
            <w:gridSpan w:val="6"/>
            <w:shd w:val="clear" w:color="auto" w:fill="FFFFFF" w:themeFill="background1"/>
          </w:tcPr>
          <w:p w14:paraId="15AD400A"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rPr>
              <w:t>rodzina, obywatele oraz gospodarstwa domowe</w:t>
            </w:r>
          </w:p>
        </w:tc>
        <w:tc>
          <w:tcPr>
            <w:tcW w:w="1063" w:type="dxa"/>
            <w:gridSpan w:val="3"/>
            <w:shd w:val="clear" w:color="auto" w:fill="FFFFFF" w:themeFill="background1"/>
          </w:tcPr>
          <w:p w14:paraId="1F72F646" w14:textId="77777777" w:rsidR="00A5700A" w:rsidRPr="001A621A" w:rsidRDefault="00A5700A" w:rsidP="00A5700A">
            <w:pPr>
              <w:spacing w:line="240" w:lineRule="auto"/>
              <w:rPr>
                <w:rFonts w:ascii="Times New Roman" w:hAnsi="Times New Roman"/>
                <w:color w:val="000000"/>
              </w:rPr>
            </w:pPr>
          </w:p>
        </w:tc>
        <w:tc>
          <w:tcPr>
            <w:tcW w:w="996" w:type="dxa"/>
            <w:gridSpan w:val="3"/>
            <w:shd w:val="clear" w:color="auto" w:fill="FFFFFF" w:themeFill="background1"/>
          </w:tcPr>
          <w:p w14:paraId="08CE6F91" w14:textId="77777777" w:rsidR="00A5700A" w:rsidRPr="001A621A" w:rsidRDefault="00A5700A" w:rsidP="00A5700A">
            <w:pPr>
              <w:spacing w:line="240" w:lineRule="auto"/>
              <w:rPr>
                <w:rFonts w:ascii="Times New Roman" w:hAnsi="Times New Roman"/>
                <w:color w:val="000000"/>
              </w:rPr>
            </w:pPr>
          </w:p>
        </w:tc>
        <w:tc>
          <w:tcPr>
            <w:tcW w:w="930" w:type="dxa"/>
            <w:gridSpan w:val="3"/>
            <w:shd w:val="clear" w:color="auto" w:fill="FFFFFF" w:themeFill="background1"/>
          </w:tcPr>
          <w:p w14:paraId="61CDCEAD" w14:textId="77777777" w:rsidR="00A5700A" w:rsidRPr="001A621A" w:rsidRDefault="00A5700A" w:rsidP="00A5700A">
            <w:pPr>
              <w:spacing w:line="240" w:lineRule="auto"/>
              <w:rPr>
                <w:rFonts w:ascii="Times New Roman" w:hAnsi="Times New Roman"/>
                <w:color w:val="000000"/>
              </w:rPr>
            </w:pPr>
          </w:p>
        </w:tc>
        <w:tc>
          <w:tcPr>
            <w:tcW w:w="953" w:type="dxa"/>
            <w:gridSpan w:val="4"/>
            <w:shd w:val="clear" w:color="auto" w:fill="FFFFFF" w:themeFill="background1"/>
          </w:tcPr>
          <w:p w14:paraId="6BB9E253" w14:textId="77777777" w:rsidR="00A5700A" w:rsidRPr="001A621A" w:rsidRDefault="00A5700A" w:rsidP="00A5700A">
            <w:pPr>
              <w:spacing w:line="240" w:lineRule="auto"/>
              <w:rPr>
                <w:rFonts w:ascii="Times New Roman" w:hAnsi="Times New Roman"/>
                <w:color w:val="000000"/>
              </w:rPr>
            </w:pPr>
          </w:p>
        </w:tc>
        <w:tc>
          <w:tcPr>
            <w:tcW w:w="1122" w:type="dxa"/>
            <w:gridSpan w:val="6"/>
            <w:shd w:val="clear" w:color="auto" w:fill="FFFFFF" w:themeFill="background1"/>
          </w:tcPr>
          <w:p w14:paraId="23DE523C" w14:textId="77777777" w:rsidR="00A5700A" w:rsidRPr="001A621A" w:rsidRDefault="00A5700A" w:rsidP="00A5700A">
            <w:pPr>
              <w:spacing w:line="240" w:lineRule="auto"/>
              <w:rPr>
                <w:rFonts w:ascii="Times New Roman" w:hAnsi="Times New Roman"/>
                <w:color w:val="000000"/>
              </w:rPr>
            </w:pPr>
          </w:p>
        </w:tc>
        <w:tc>
          <w:tcPr>
            <w:tcW w:w="924" w:type="dxa"/>
            <w:gridSpan w:val="4"/>
            <w:shd w:val="clear" w:color="auto" w:fill="FFFFFF" w:themeFill="background1"/>
          </w:tcPr>
          <w:p w14:paraId="52E56223" w14:textId="77777777" w:rsidR="00A5700A" w:rsidRPr="001A621A" w:rsidRDefault="00A5700A" w:rsidP="00A5700A">
            <w:pPr>
              <w:spacing w:line="240" w:lineRule="auto"/>
              <w:rPr>
                <w:rFonts w:ascii="Times New Roman" w:hAnsi="Times New Roman"/>
                <w:color w:val="000000"/>
              </w:rPr>
            </w:pPr>
          </w:p>
        </w:tc>
        <w:tc>
          <w:tcPr>
            <w:tcW w:w="1396" w:type="dxa"/>
            <w:gridSpan w:val="3"/>
            <w:shd w:val="clear" w:color="auto" w:fill="FFFFFF" w:themeFill="background1"/>
          </w:tcPr>
          <w:p w14:paraId="07547A01" w14:textId="77777777" w:rsidR="00A5700A" w:rsidRPr="001A621A" w:rsidRDefault="00A5700A" w:rsidP="00A5700A">
            <w:pPr>
              <w:spacing w:line="240" w:lineRule="auto"/>
              <w:rPr>
                <w:rFonts w:ascii="Times New Roman" w:hAnsi="Times New Roman"/>
                <w:color w:val="000000"/>
                <w:spacing w:val="-2"/>
              </w:rPr>
            </w:pPr>
          </w:p>
        </w:tc>
      </w:tr>
      <w:tr w:rsidR="00A5700A" w:rsidRPr="006E0D95" w14:paraId="1224EF07" w14:textId="77777777" w:rsidTr="22111CA6">
        <w:trPr>
          <w:gridAfter w:val="1"/>
          <w:wAfter w:w="10" w:type="dxa"/>
          <w:trHeight w:val="300"/>
        </w:trPr>
        <w:tc>
          <w:tcPr>
            <w:tcW w:w="1520" w:type="dxa"/>
            <w:gridSpan w:val="2"/>
            <w:vMerge/>
          </w:tcPr>
          <w:p w14:paraId="5043CB0F" w14:textId="77777777" w:rsidR="00A5700A" w:rsidRPr="001A621A" w:rsidRDefault="00A5700A" w:rsidP="00A5700A">
            <w:pPr>
              <w:spacing w:line="240" w:lineRule="auto"/>
              <w:rPr>
                <w:rFonts w:ascii="Times New Roman" w:hAnsi="Times New Roman"/>
                <w:color w:val="000000"/>
              </w:rPr>
            </w:pPr>
          </w:p>
        </w:tc>
        <w:tc>
          <w:tcPr>
            <w:tcW w:w="2032" w:type="dxa"/>
            <w:gridSpan w:val="6"/>
            <w:shd w:val="clear" w:color="auto" w:fill="FFFFFF" w:themeFill="background1"/>
          </w:tcPr>
          <w:p w14:paraId="22235B63"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fldChar w:fldCharType="begin">
                <w:ffData>
                  <w:name w:val=""/>
                  <w:enabled/>
                  <w:calcOnExit/>
                  <w:exitMacro w:val="UpdateHeader"/>
                  <w:helpText w:type="text" w:val="Wpisz na jaką grupę docelową będzie miała wpływ projektowana regulacja. Możesz zawężić zakres grupy przez doprecyzowanie: np &quot;małe i średnie przedsiębiorstwa rozliczające się metodą kasową z podatku VAT&quot;"/>
                  <w:statusText w:type="text" w:val="Wpisz na jaką grupę docelową będzie miała wpływ projektowana regulacja"/>
                  <w:textInput>
                    <w:default w:val="(dodaj/usuń)"/>
                    <w:maxLength w:val="1000"/>
                  </w:textInput>
                </w:ffData>
              </w:fldChar>
            </w:r>
            <w:r w:rsidRPr="001A621A">
              <w:rPr>
                <w:rFonts w:ascii="Times New Roman" w:hAnsi="Times New Roman"/>
                <w:color w:val="000000"/>
              </w:rPr>
              <w:instrText xml:space="preserve"> FORMTEXT </w:instrText>
            </w:r>
            <w:r w:rsidRPr="001A621A">
              <w:rPr>
                <w:rFonts w:ascii="Times New Roman" w:hAnsi="Times New Roman"/>
                <w:color w:val="000000"/>
              </w:rPr>
            </w:r>
            <w:r w:rsidRPr="001A621A">
              <w:rPr>
                <w:rFonts w:ascii="Times New Roman" w:hAnsi="Times New Roman"/>
                <w:color w:val="000000"/>
              </w:rPr>
              <w:fldChar w:fldCharType="separate"/>
            </w:r>
            <w:r w:rsidRPr="001A621A">
              <w:rPr>
                <w:rFonts w:ascii="Times New Roman" w:hAnsi="Times New Roman"/>
                <w:noProof/>
                <w:color w:val="000000"/>
              </w:rPr>
              <w:t>(dodaj/usuń)</w:t>
            </w:r>
            <w:r w:rsidRPr="001A621A">
              <w:rPr>
                <w:rFonts w:ascii="Times New Roman" w:hAnsi="Times New Roman"/>
                <w:color w:val="000000"/>
              </w:rPr>
              <w:fldChar w:fldCharType="end"/>
            </w:r>
          </w:p>
        </w:tc>
        <w:tc>
          <w:tcPr>
            <w:tcW w:w="1063" w:type="dxa"/>
            <w:gridSpan w:val="3"/>
            <w:shd w:val="clear" w:color="auto" w:fill="FFFFFF" w:themeFill="background1"/>
          </w:tcPr>
          <w:p w14:paraId="07459315" w14:textId="77777777" w:rsidR="00A5700A" w:rsidRPr="001A621A" w:rsidRDefault="00A5700A" w:rsidP="00A5700A">
            <w:pPr>
              <w:spacing w:line="240" w:lineRule="auto"/>
              <w:rPr>
                <w:rFonts w:ascii="Times New Roman" w:hAnsi="Times New Roman"/>
                <w:color w:val="000000"/>
              </w:rPr>
            </w:pPr>
          </w:p>
        </w:tc>
        <w:tc>
          <w:tcPr>
            <w:tcW w:w="996" w:type="dxa"/>
            <w:gridSpan w:val="3"/>
            <w:shd w:val="clear" w:color="auto" w:fill="FFFFFF" w:themeFill="background1"/>
          </w:tcPr>
          <w:p w14:paraId="6537F28F" w14:textId="77777777" w:rsidR="00A5700A" w:rsidRPr="001A621A" w:rsidRDefault="00A5700A" w:rsidP="00A5700A">
            <w:pPr>
              <w:spacing w:line="240" w:lineRule="auto"/>
              <w:rPr>
                <w:rFonts w:ascii="Times New Roman" w:hAnsi="Times New Roman"/>
                <w:color w:val="000000"/>
              </w:rPr>
            </w:pPr>
          </w:p>
        </w:tc>
        <w:tc>
          <w:tcPr>
            <w:tcW w:w="930" w:type="dxa"/>
            <w:gridSpan w:val="3"/>
            <w:shd w:val="clear" w:color="auto" w:fill="FFFFFF" w:themeFill="background1"/>
          </w:tcPr>
          <w:p w14:paraId="6DFB9E20" w14:textId="77777777" w:rsidR="00A5700A" w:rsidRPr="001A621A" w:rsidRDefault="00A5700A" w:rsidP="00A5700A">
            <w:pPr>
              <w:spacing w:line="240" w:lineRule="auto"/>
              <w:rPr>
                <w:rFonts w:ascii="Times New Roman" w:hAnsi="Times New Roman"/>
                <w:color w:val="000000"/>
              </w:rPr>
            </w:pPr>
          </w:p>
        </w:tc>
        <w:tc>
          <w:tcPr>
            <w:tcW w:w="953" w:type="dxa"/>
            <w:gridSpan w:val="4"/>
            <w:shd w:val="clear" w:color="auto" w:fill="FFFFFF" w:themeFill="background1"/>
          </w:tcPr>
          <w:p w14:paraId="70DF9E56" w14:textId="77777777" w:rsidR="00A5700A" w:rsidRPr="001A621A" w:rsidRDefault="00A5700A" w:rsidP="00A5700A">
            <w:pPr>
              <w:spacing w:line="240" w:lineRule="auto"/>
              <w:rPr>
                <w:rFonts w:ascii="Times New Roman" w:hAnsi="Times New Roman"/>
                <w:color w:val="000000"/>
              </w:rPr>
            </w:pPr>
          </w:p>
        </w:tc>
        <w:tc>
          <w:tcPr>
            <w:tcW w:w="1122" w:type="dxa"/>
            <w:gridSpan w:val="6"/>
            <w:shd w:val="clear" w:color="auto" w:fill="FFFFFF" w:themeFill="background1"/>
          </w:tcPr>
          <w:p w14:paraId="44E871BC" w14:textId="77777777" w:rsidR="00A5700A" w:rsidRPr="001A621A" w:rsidRDefault="00A5700A" w:rsidP="00A5700A">
            <w:pPr>
              <w:spacing w:line="240" w:lineRule="auto"/>
              <w:rPr>
                <w:rFonts w:ascii="Times New Roman" w:hAnsi="Times New Roman"/>
                <w:color w:val="000000"/>
              </w:rPr>
            </w:pPr>
          </w:p>
        </w:tc>
        <w:tc>
          <w:tcPr>
            <w:tcW w:w="924" w:type="dxa"/>
            <w:gridSpan w:val="4"/>
            <w:shd w:val="clear" w:color="auto" w:fill="FFFFFF" w:themeFill="background1"/>
          </w:tcPr>
          <w:p w14:paraId="144A5D23" w14:textId="77777777" w:rsidR="00A5700A" w:rsidRPr="001A621A" w:rsidRDefault="00A5700A" w:rsidP="00A5700A">
            <w:pPr>
              <w:spacing w:line="240" w:lineRule="auto"/>
              <w:rPr>
                <w:rFonts w:ascii="Times New Roman" w:hAnsi="Times New Roman"/>
                <w:color w:val="000000"/>
              </w:rPr>
            </w:pPr>
          </w:p>
        </w:tc>
        <w:tc>
          <w:tcPr>
            <w:tcW w:w="1396" w:type="dxa"/>
            <w:gridSpan w:val="3"/>
            <w:shd w:val="clear" w:color="auto" w:fill="FFFFFF" w:themeFill="background1"/>
          </w:tcPr>
          <w:p w14:paraId="738610EB" w14:textId="77777777" w:rsidR="00A5700A" w:rsidRPr="001A621A" w:rsidRDefault="00A5700A" w:rsidP="00A5700A">
            <w:pPr>
              <w:spacing w:line="240" w:lineRule="auto"/>
              <w:rPr>
                <w:rFonts w:ascii="Times New Roman" w:hAnsi="Times New Roman"/>
                <w:color w:val="000000"/>
                <w:spacing w:val="-2"/>
              </w:rPr>
            </w:pPr>
          </w:p>
        </w:tc>
      </w:tr>
      <w:tr w:rsidR="00A5700A" w:rsidRPr="006E0D95" w14:paraId="37DCECE8" w14:textId="77777777" w:rsidTr="001A621A">
        <w:trPr>
          <w:gridAfter w:val="1"/>
          <w:wAfter w:w="10" w:type="dxa"/>
          <w:trHeight w:val="300"/>
        </w:trPr>
        <w:tc>
          <w:tcPr>
            <w:tcW w:w="1348" w:type="dxa"/>
            <w:vMerge w:val="restart"/>
            <w:shd w:val="clear" w:color="auto" w:fill="FFFFFF" w:themeFill="background1"/>
          </w:tcPr>
          <w:p w14:paraId="2F9CD48B"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W ujęciu niepieniężnym</w:t>
            </w:r>
          </w:p>
        </w:tc>
        <w:tc>
          <w:tcPr>
            <w:tcW w:w="1710" w:type="dxa"/>
            <w:gridSpan w:val="6"/>
            <w:shd w:val="clear" w:color="auto" w:fill="FFFFFF" w:themeFill="background1"/>
          </w:tcPr>
          <w:p w14:paraId="00A634B7"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duże przedsiębiorstwa</w:t>
            </w:r>
          </w:p>
        </w:tc>
        <w:tc>
          <w:tcPr>
            <w:tcW w:w="7878" w:type="dxa"/>
            <w:gridSpan w:val="27"/>
          </w:tcPr>
          <w:p w14:paraId="2AF6D8A5" w14:textId="7E84808C" w:rsidR="00A5700A" w:rsidRPr="00E02AF8" w:rsidRDefault="00A5700A" w:rsidP="00A5700A">
            <w:pPr>
              <w:spacing w:line="240" w:lineRule="auto"/>
              <w:jc w:val="both"/>
              <w:rPr>
                <w:rFonts w:ascii="Times New Roman" w:hAnsi="Times New Roman"/>
                <w:color w:val="000000" w:themeColor="text1"/>
              </w:rPr>
            </w:pPr>
            <w:r w:rsidRPr="001A621A">
              <w:rPr>
                <w:rFonts w:ascii="Times New Roman" w:hAnsi="Times New Roman"/>
                <w:color w:val="000000" w:themeColor="text1"/>
              </w:rPr>
              <w:t>Projektowana ustawa będzie miała wpływ na sektor dużych przedsiębiorstw ponieważ wpływa na prowadzenie działalności związanej z wprowadz</w:t>
            </w:r>
            <w:r w:rsidR="005A6D42">
              <w:rPr>
                <w:rFonts w:ascii="Times New Roman" w:hAnsi="Times New Roman"/>
                <w:color w:val="000000" w:themeColor="text1"/>
              </w:rPr>
              <w:t>a</w:t>
            </w:r>
            <w:r w:rsidRPr="001A621A">
              <w:rPr>
                <w:rFonts w:ascii="Times New Roman" w:hAnsi="Times New Roman"/>
                <w:color w:val="000000" w:themeColor="text1"/>
              </w:rPr>
              <w:t xml:space="preserve">niem do obrotu </w:t>
            </w:r>
            <w:r w:rsidR="005A6D42">
              <w:rPr>
                <w:rFonts w:ascii="Times New Roman" w:hAnsi="Times New Roman"/>
                <w:color w:val="000000" w:themeColor="text1"/>
              </w:rPr>
              <w:t xml:space="preserve">produktów objętych powiadomieniem GIS m.in. </w:t>
            </w:r>
            <w:r w:rsidRPr="001A621A">
              <w:rPr>
                <w:rFonts w:ascii="Times New Roman" w:hAnsi="Times New Roman"/>
                <w:color w:val="000000" w:themeColor="text1"/>
              </w:rPr>
              <w:t xml:space="preserve">suplementów diety. W szczególności </w:t>
            </w:r>
            <w:r>
              <w:rPr>
                <w:rFonts w:ascii="Times New Roman" w:hAnsi="Times New Roman"/>
                <w:color w:val="000000" w:themeColor="text1"/>
              </w:rPr>
              <w:t>projektowane regulacje wprowadzają zmiany w celu usprawnienia</w:t>
            </w:r>
            <w:r w:rsidRPr="001A621A">
              <w:rPr>
                <w:rFonts w:ascii="Times New Roman" w:hAnsi="Times New Roman"/>
                <w:color w:val="000000" w:themeColor="text1"/>
              </w:rPr>
              <w:t xml:space="preserve"> procedur</w:t>
            </w:r>
            <w:r>
              <w:rPr>
                <w:rFonts w:ascii="Times New Roman" w:hAnsi="Times New Roman"/>
                <w:color w:val="000000" w:themeColor="text1"/>
              </w:rPr>
              <w:t>y</w:t>
            </w:r>
            <w:r w:rsidRPr="001A621A">
              <w:rPr>
                <w:rFonts w:ascii="Times New Roman" w:hAnsi="Times New Roman"/>
                <w:color w:val="000000" w:themeColor="text1"/>
              </w:rPr>
              <w:t xml:space="preserve"> </w:t>
            </w:r>
            <w:r w:rsidRPr="006E0D95">
              <w:rPr>
                <w:rFonts w:ascii="Times New Roman" w:hAnsi="Times New Roman"/>
                <w:color w:val="000000" w:themeColor="text1"/>
              </w:rPr>
              <w:t>powiadamiania GIS o pierwszym prowadzeniu do obrotu określonych środków spożywczych, w tym suplementów diety</w:t>
            </w:r>
            <w:r w:rsidRPr="001A621A">
              <w:rPr>
                <w:rFonts w:ascii="Times New Roman" w:hAnsi="Times New Roman"/>
                <w:color w:val="000000" w:themeColor="text1"/>
              </w:rPr>
              <w:t xml:space="preserve">. </w:t>
            </w:r>
          </w:p>
          <w:p w14:paraId="50D43E42" w14:textId="03FF7785" w:rsidR="00A5700A" w:rsidRDefault="00A5700A" w:rsidP="00A5700A">
            <w:pPr>
              <w:spacing w:line="240" w:lineRule="auto"/>
              <w:jc w:val="both"/>
              <w:rPr>
                <w:rFonts w:ascii="Times New Roman" w:hAnsi="Times New Roman"/>
                <w:color w:val="000000" w:themeColor="text1"/>
              </w:rPr>
            </w:pPr>
            <w:r w:rsidRPr="00E02AF8">
              <w:rPr>
                <w:rFonts w:ascii="Times New Roman" w:hAnsi="Times New Roman"/>
                <w:color w:val="000000" w:themeColor="text1"/>
              </w:rPr>
              <w:t xml:space="preserve">Zmiana </w:t>
            </w:r>
            <w:r>
              <w:rPr>
                <w:rFonts w:ascii="Times New Roman" w:hAnsi="Times New Roman"/>
                <w:color w:val="000000" w:themeColor="text1"/>
              </w:rPr>
              <w:t xml:space="preserve">dotycząca rezygnacji z powiadamiania o wprowadzanych po raz pierwszy do obrotu </w:t>
            </w:r>
            <w:r w:rsidRPr="00E02AF8">
              <w:rPr>
                <w:rFonts w:ascii="Times New Roman" w:hAnsi="Times New Roman"/>
                <w:color w:val="000000" w:themeColor="text1"/>
              </w:rPr>
              <w:t xml:space="preserve">na terytorium Rzeczypospolitej Polskie </w:t>
            </w:r>
            <w:r>
              <w:rPr>
                <w:rFonts w:ascii="Times New Roman" w:hAnsi="Times New Roman"/>
                <w:color w:val="000000" w:themeColor="text1"/>
              </w:rPr>
              <w:t>środkach spożywczych</w:t>
            </w:r>
            <w:r w:rsidR="003E16CE">
              <w:rPr>
                <w:rFonts w:ascii="Times New Roman" w:hAnsi="Times New Roman"/>
                <w:color w:val="000000" w:themeColor="text1"/>
              </w:rPr>
              <w:t xml:space="preserve"> obligatoryjnie </w:t>
            </w:r>
            <w:r>
              <w:rPr>
                <w:rFonts w:ascii="Times New Roman" w:hAnsi="Times New Roman"/>
                <w:color w:val="000000" w:themeColor="text1"/>
              </w:rPr>
              <w:t>wzbogacanych</w:t>
            </w:r>
            <w:r w:rsidRPr="00E02AF8">
              <w:rPr>
                <w:rFonts w:ascii="Times New Roman" w:hAnsi="Times New Roman"/>
                <w:color w:val="000000" w:themeColor="text1"/>
              </w:rPr>
              <w:t xml:space="preserve"> będzie miała pozytywny wpływ na przedsiębiorców, gdyż będą oni zwolnieni z </w:t>
            </w:r>
            <w:r>
              <w:rPr>
                <w:rFonts w:ascii="Times New Roman" w:hAnsi="Times New Roman"/>
                <w:color w:val="000000" w:themeColor="text1"/>
              </w:rPr>
              <w:t>tego obowiązku</w:t>
            </w:r>
            <w:r w:rsidRPr="00E02AF8">
              <w:rPr>
                <w:rFonts w:ascii="Times New Roman" w:hAnsi="Times New Roman"/>
                <w:color w:val="000000" w:themeColor="text1"/>
              </w:rPr>
              <w:t xml:space="preserve">.   </w:t>
            </w:r>
          </w:p>
          <w:p w14:paraId="3B8549D6" w14:textId="241CFF7A" w:rsidR="00A5700A" w:rsidRPr="006E0D95" w:rsidRDefault="003E16CE" w:rsidP="00A5700A">
            <w:pPr>
              <w:spacing w:line="240" w:lineRule="auto"/>
              <w:jc w:val="both"/>
              <w:rPr>
                <w:rFonts w:ascii="Times New Roman" w:hAnsi="Times New Roman"/>
                <w:color w:val="000000" w:themeColor="text1"/>
              </w:rPr>
            </w:pPr>
            <w:r>
              <w:rPr>
                <w:rFonts w:ascii="Times New Roman" w:hAnsi="Times New Roman"/>
                <w:color w:val="000000" w:themeColor="text1"/>
              </w:rPr>
              <w:t xml:space="preserve">Ponadto </w:t>
            </w:r>
            <w:r w:rsidRPr="001A621A">
              <w:rPr>
                <w:rFonts w:ascii="Times New Roman" w:hAnsi="Times New Roman"/>
                <w:color w:val="000000" w:themeColor="text1"/>
              </w:rPr>
              <w:t>projektowa</w:t>
            </w:r>
            <w:r>
              <w:rPr>
                <w:rFonts w:ascii="Times New Roman" w:hAnsi="Times New Roman"/>
                <w:color w:val="000000" w:themeColor="text1"/>
              </w:rPr>
              <w:t>na</w:t>
            </w:r>
            <w:r w:rsidRPr="001A621A">
              <w:rPr>
                <w:rFonts w:ascii="Times New Roman" w:hAnsi="Times New Roman"/>
                <w:color w:val="000000" w:themeColor="text1"/>
              </w:rPr>
              <w:t xml:space="preserve"> ustawa będzie miała wpływ na sektor dużych przedsiębiorstw </w:t>
            </w:r>
            <w:r>
              <w:rPr>
                <w:rFonts w:ascii="Times New Roman" w:hAnsi="Times New Roman"/>
                <w:color w:val="000000" w:themeColor="text1"/>
              </w:rPr>
              <w:t>w</w:t>
            </w:r>
            <w:r w:rsidR="00A5700A" w:rsidRPr="001A621A">
              <w:rPr>
                <w:rFonts w:ascii="Times New Roman" w:hAnsi="Times New Roman"/>
                <w:color w:val="000000" w:themeColor="text1"/>
              </w:rPr>
              <w:t xml:space="preserve"> zakresie </w:t>
            </w:r>
            <w:r>
              <w:rPr>
                <w:rFonts w:ascii="Times New Roman" w:hAnsi="Times New Roman"/>
                <w:color w:val="000000" w:themeColor="text1"/>
              </w:rPr>
              <w:t xml:space="preserve">dotyczącym konieczności stosowania </w:t>
            </w:r>
            <w:r w:rsidRPr="00A5700A">
              <w:rPr>
                <w:rFonts w:ascii="Times New Roman" w:hAnsi="Times New Roman"/>
                <w:color w:val="000000" w:themeColor="text1"/>
              </w:rPr>
              <w:t>SEPIS</w:t>
            </w:r>
            <w:r>
              <w:rPr>
                <w:rFonts w:ascii="Times New Roman" w:hAnsi="Times New Roman"/>
                <w:color w:val="000000" w:themeColor="text1"/>
              </w:rPr>
              <w:t xml:space="preserve">. </w:t>
            </w:r>
            <w:r w:rsidR="00A5700A" w:rsidRPr="001A621A">
              <w:rPr>
                <w:rFonts w:ascii="Times New Roman" w:hAnsi="Times New Roman"/>
                <w:color w:val="000000" w:themeColor="text1"/>
              </w:rPr>
              <w:t>SEPIS zapewni podmiotom działającym na rynku spożywczym pakiet spójnych i komplementarnych usług online umożliwiających kompleksowe załatwianie spraw</w:t>
            </w:r>
            <w:r w:rsidR="00A5700A">
              <w:rPr>
                <w:rFonts w:ascii="Times New Roman" w:hAnsi="Times New Roman"/>
                <w:color w:val="000000" w:themeColor="text1"/>
              </w:rPr>
              <w:t xml:space="preserve"> związanych z rejestracją i zatwierdzaniem zakładów podlegających nadzorowi organów PIS</w:t>
            </w:r>
            <w:r w:rsidR="00A5700A" w:rsidRPr="001A621A">
              <w:rPr>
                <w:rFonts w:ascii="Times New Roman" w:hAnsi="Times New Roman"/>
                <w:color w:val="000000" w:themeColor="text1"/>
              </w:rPr>
              <w:t>. SEPIS ułatwi przedsiębiorcom wywiązywanie się z obowiązków wynikających z prowadzenia działalności gospodarczej podlegającej nadzorowi organów PIS. W konsekwencji SEPIS przyczyni się do zmniejszenia obciążeń biurokratycznych dla przedsiębiorców</w:t>
            </w:r>
            <w:r w:rsidR="00A5700A">
              <w:rPr>
                <w:rFonts w:ascii="Times New Roman" w:hAnsi="Times New Roman"/>
                <w:color w:val="000000" w:themeColor="text1"/>
              </w:rPr>
              <w:t>.</w:t>
            </w:r>
          </w:p>
        </w:tc>
      </w:tr>
      <w:tr w:rsidR="00A5700A" w:rsidRPr="006E0D95" w14:paraId="66F2BF93" w14:textId="77777777" w:rsidTr="22111CA6">
        <w:trPr>
          <w:gridAfter w:val="1"/>
          <w:wAfter w:w="10" w:type="dxa"/>
          <w:trHeight w:val="300"/>
        </w:trPr>
        <w:tc>
          <w:tcPr>
            <w:tcW w:w="1348" w:type="dxa"/>
            <w:vMerge/>
          </w:tcPr>
          <w:p w14:paraId="637805D2" w14:textId="77777777" w:rsidR="00A5700A" w:rsidRPr="001A621A" w:rsidRDefault="00A5700A" w:rsidP="00A5700A">
            <w:pPr>
              <w:spacing w:line="240" w:lineRule="auto"/>
              <w:rPr>
                <w:rFonts w:ascii="Times New Roman" w:hAnsi="Times New Roman"/>
                <w:color w:val="000000"/>
              </w:rPr>
            </w:pPr>
          </w:p>
        </w:tc>
        <w:tc>
          <w:tcPr>
            <w:tcW w:w="1710" w:type="dxa"/>
            <w:gridSpan w:val="6"/>
            <w:shd w:val="clear" w:color="auto" w:fill="FFFFFF" w:themeFill="background1"/>
          </w:tcPr>
          <w:p w14:paraId="59317F3B"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sektor mikro-, małych i średnich przedsiębiorstw</w:t>
            </w:r>
          </w:p>
        </w:tc>
        <w:tc>
          <w:tcPr>
            <w:tcW w:w="7878" w:type="dxa"/>
            <w:gridSpan w:val="27"/>
            <w:shd w:val="clear" w:color="auto" w:fill="FFFFFF" w:themeFill="background1"/>
          </w:tcPr>
          <w:p w14:paraId="24B097CE" w14:textId="057C4A9E" w:rsidR="003E16CE" w:rsidRDefault="00A5700A" w:rsidP="00A5700A">
            <w:pPr>
              <w:spacing w:line="240" w:lineRule="auto"/>
              <w:jc w:val="both"/>
              <w:rPr>
                <w:rFonts w:ascii="Times New Roman" w:hAnsi="Times New Roman"/>
                <w:color w:val="000000" w:themeColor="text1"/>
              </w:rPr>
            </w:pPr>
            <w:r w:rsidRPr="006E0D95">
              <w:rPr>
                <w:rFonts w:ascii="Times New Roman" w:hAnsi="Times New Roman"/>
              </w:rPr>
              <w:t>Projektowana ustawa będzie miała wpływ na sektor mikroprzedsiębiorstw, małych i średnich przedsiębiorstw oraz na konkurencyjność gospodarki, ponieważ wpływa na prowadzenie działalności związanej z wprowadz</w:t>
            </w:r>
            <w:r w:rsidR="005A6D42">
              <w:rPr>
                <w:rFonts w:ascii="Times New Roman" w:hAnsi="Times New Roman"/>
              </w:rPr>
              <w:t>a</w:t>
            </w:r>
            <w:r w:rsidRPr="006E0D95">
              <w:rPr>
                <w:rFonts w:ascii="Times New Roman" w:hAnsi="Times New Roman"/>
              </w:rPr>
              <w:t xml:space="preserve">niem do obrotu </w:t>
            </w:r>
            <w:r w:rsidR="005A6D42">
              <w:rPr>
                <w:rFonts w:ascii="Times New Roman" w:hAnsi="Times New Roman"/>
                <w:color w:val="000000" w:themeColor="text1"/>
              </w:rPr>
              <w:t xml:space="preserve">produktów objętych powiadomieniem GIS </w:t>
            </w:r>
            <w:r>
              <w:rPr>
                <w:rFonts w:ascii="Times New Roman" w:hAnsi="Times New Roman"/>
              </w:rPr>
              <w:t xml:space="preserve">m.in. </w:t>
            </w:r>
            <w:r w:rsidRPr="006E0D95">
              <w:rPr>
                <w:rFonts w:ascii="Times New Roman" w:hAnsi="Times New Roman"/>
              </w:rPr>
              <w:t xml:space="preserve">suplementów diety. </w:t>
            </w:r>
            <w:r w:rsidR="003E16CE" w:rsidRPr="001A621A">
              <w:rPr>
                <w:rFonts w:ascii="Times New Roman" w:hAnsi="Times New Roman"/>
                <w:color w:val="000000" w:themeColor="text1"/>
              </w:rPr>
              <w:t xml:space="preserve">W szczególności </w:t>
            </w:r>
            <w:r w:rsidR="003E16CE">
              <w:rPr>
                <w:rFonts w:ascii="Times New Roman" w:hAnsi="Times New Roman"/>
                <w:color w:val="000000" w:themeColor="text1"/>
              </w:rPr>
              <w:t>projektowane regulacje wprowadzają zmiany w celu usprawnienia</w:t>
            </w:r>
            <w:r w:rsidR="003E16CE" w:rsidRPr="001A621A">
              <w:rPr>
                <w:rFonts w:ascii="Times New Roman" w:hAnsi="Times New Roman"/>
                <w:color w:val="000000" w:themeColor="text1"/>
              </w:rPr>
              <w:t xml:space="preserve"> procedur</w:t>
            </w:r>
            <w:r w:rsidR="003E16CE">
              <w:rPr>
                <w:rFonts w:ascii="Times New Roman" w:hAnsi="Times New Roman"/>
                <w:color w:val="000000" w:themeColor="text1"/>
              </w:rPr>
              <w:t>y</w:t>
            </w:r>
            <w:r w:rsidR="003E16CE" w:rsidRPr="001A621A">
              <w:rPr>
                <w:rFonts w:ascii="Times New Roman" w:hAnsi="Times New Roman"/>
                <w:color w:val="000000" w:themeColor="text1"/>
              </w:rPr>
              <w:t xml:space="preserve"> </w:t>
            </w:r>
            <w:r w:rsidR="003E16CE" w:rsidRPr="006E0D95">
              <w:rPr>
                <w:rFonts w:ascii="Times New Roman" w:hAnsi="Times New Roman"/>
                <w:color w:val="000000" w:themeColor="text1"/>
              </w:rPr>
              <w:t>powiadamiania GIS o pierwszym prowadzeniu do obrotu określonych środków spożywczych, w tym suplementów diety</w:t>
            </w:r>
            <w:r w:rsidR="003E16CE" w:rsidRPr="001A621A">
              <w:rPr>
                <w:rFonts w:ascii="Times New Roman" w:hAnsi="Times New Roman"/>
                <w:color w:val="000000" w:themeColor="text1"/>
              </w:rPr>
              <w:t xml:space="preserve">. </w:t>
            </w:r>
          </w:p>
          <w:p w14:paraId="27C48490" w14:textId="4F2C22A8" w:rsidR="00A5700A" w:rsidRPr="001A621A" w:rsidRDefault="003E16CE" w:rsidP="00A5700A">
            <w:pPr>
              <w:spacing w:line="240" w:lineRule="auto"/>
              <w:jc w:val="both"/>
              <w:rPr>
                <w:rFonts w:ascii="Times New Roman" w:hAnsi="Times New Roman"/>
                <w:color w:val="000000"/>
                <w:spacing w:val="-2"/>
              </w:rPr>
            </w:pPr>
            <w:r>
              <w:rPr>
                <w:rFonts w:ascii="Times New Roman" w:hAnsi="Times New Roman"/>
                <w:color w:val="000000" w:themeColor="text1"/>
              </w:rPr>
              <w:t xml:space="preserve">Ponadto </w:t>
            </w:r>
            <w:r w:rsidRPr="001A621A">
              <w:rPr>
                <w:rFonts w:ascii="Times New Roman" w:hAnsi="Times New Roman"/>
                <w:color w:val="000000" w:themeColor="text1"/>
              </w:rPr>
              <w:t>projektowa</w:t>
            </w:r>
            <w:r>
              <w:rPr>
                <w:rFonts w:ascii="Times New Roman" w:hAnsi="Times New Roman"/>
                <w:color w:val="000000" w:themeColor="text1"/>
              </w:rPr>
              <w:t>na</w:t>
            </w:r>
            <w:r w:rsidRPr="001A621A">
              <w:rPr>
                <w:rFonts w:ascii="Times New Roman" w:hAnsi="Times New Roman"/>
                <w:color w:val="000000" w:themeColor="text1"/>
              </w:rPr>
              <w:t xml:space="preserve"> ustawa będzie miała wpływ na sektor </w:t>
            </w:r>
            <w:r w:rsidRPr="006E0D95">
              <w:rPr>
                <w:rFonts w:ascii="Times New Roman" w:hAnsi="Times New Roman"/>
              </w:rPr>
              <w:t>mikroprzedsiębiorstw, małych i średnich</w:t>
            </w:r>
            <w:r w:rsidRPr="001A621A">
              <w:rPr>
                <w:rFonts w:ascii="Times New Roman" w:hAnsi="Times New Roman"/>
                <w:color w:val="000000" w:themeColor="text1"/>
              </w:rPr>
              <w:t xml:space="preserve"> przedsiębiorstw </w:t>
            </w:r>
            <w:r>
              <w:rPr>
                <w:rFonts w:ascii="Times New Roman" w:hAnsi="Times New Roman"/>
                <w:color w:val="000000" w:themeColor="text1"/>
              </w:rPr>
              <w:t>w</w:t>
            </w:r>
            <w:r w:rsidRPr="001A621A">
              <w:rPr>
                <w:rFonts w:ascii="Times New Roman" w:hAnsi="Times New Roman"/>
                <w:color w:val="000000" w:themeColor="text1"/>
              </w:rPr>
              <w:t xml:space="preserve"> zakresie </w:t>
            </w:r>
            <w:r>
              <w:rPr>
                <w:rFonts w:ascii="Times New Roman" w:hAnsi="Times New Roman"/>
                <w:color w:val="000000" w:themeColor="text1"/>
              </w:rPr>
              <w:t xml:space="preserve">dotyczącym konieczności stosowania </w:t>
            </w:r>
            <w:r w:rsidRPr="00A5700A">
              <w:rPr>
                <w:rFonts w:ascii="Times New Roman" w:hAnsi="Times New Roman"/>
                <w:color w:val="000000" w:themeColor="text1"/>
              </w:rPr>
              <w:t>SEPIS</w:t>
            </w:r>
            <w:r>
              <w:rPr>
                <w:rFonts w:ascii="Times New Roman" w:hAnsi="Times New Roman"/>
                <w:color w:val="000000" w:themeColor="text1"/>
              </w:rPr>
              <w:t xml:space="preserve">. </w:t>
            </w:r>
            <w:r w:rsidR="00A5700A" w:rsidRPr="001A621A">
              <w:rPr>
                <w:rFonts w:ascii="Times New Roman" w:hAnsi="Times New Roman"/>
                <w:color w:val="000000" w:themeColor="text1"/>
              </w:rPr>
              <w:t>SEPIS zapewni podmiotom działającym na rynku spożywczym pakiet spójnych i komplementarnych usług online umożliwiających kompleksowe załatwianie spraw</w:t>
            </w:r>
            <w:r w:rsidR="00A5700A">
              <w:rPr>
                <w:rFonts w:ascii="Times New Roman" w:hAnsi="Times New Roman"/>
                <w:color w:val="000000" w:themeColor="text1"/>
              </w:rPr>
              <w:t xml:space="preserve"> związanych z rejestracją i zatwierdzaniem zakładów podlegających nadzorowi organów PIS</w:t>
            </w:r>
            <w:r w:rsidR="00A5700A" w:rsidRPr="001A621A">
              <w:rPr>
                <w:rFonts w:ascii="Times New Roman" w:hAnsi="Times New Roman"/>
                <w:color w:val="000000" w:themeColor="text1"/>
              </w:rPr>
              <w:t xml:space="preserve">. SEPIS ułatwi przedsiębiorcom wywiązywanie się z obowiązków wynikających z prowadzenia działalności gospodarczej podlegającej nadzorowi organów PIS. W </w:t>
            </w:r>
            <w:r w:rsidR="00A5700A" w:rsidRPr="001A621A">
              <w:rPr>
                <w:rFonts w:ascii="Times New Roman" w:hAnsi="Times New Roman"/>
                <w:color w:val="000000" w:themeColor="text1"/>
              </w:rPr>
              <w:lastRenderedPageBreak/>
              <w:t>konsekwencji SEPIS przyczyni się do zmniejszenia obciążeń biurokratycznych dla przedsiębiorców</w:t>
            </w:r>
            <w:r w:rsidR="00A5700A">
              <w:rPr>
                <w:rFonts w:ascii="Times New Roman" w:hAnsi="Times New Roman"/>
                <w:color w:val="000000" w:themeColor="text1"/>
              </w:rPr>
              <w:t>.</w:t>
            </w:r>
          </w:p>
        </w:tc>
      </w:tr>
      <w:tr w:rsidR="00A5700A" w:rsidRPr="006E0D95" w14:paraId="2EEF412D" w14:textId="77777777" w:rsidTr="22111CA6">
        <w:trPr>
          <w:gridAfter w:val="1"/>
          <w:wAfter w:w="10" w:type="dxa"/>
          <w:trHeight w:val="300"/>
        </w:trPr>
        <w:tc>
          <w:tcPr>
            <w:tcW w:w="1348" w:type="dxa"/>
            <w:vMerge/>
          </w:tcPr>
          <w:p w14:paraId="463F29E8" w14:textId="77777777" w:rsidR="00A5700A" w:rsidRPr="001A621A" w:rsidRDefault="00A5700A" w:rsidP="00A5700A">
            <w:pPr>
              <w:spacing w:line="240" w:lineRule="auto"/>
              <w:rPr>
                <w:rFonts w:ascii="Times New Roman" w:hAnsi="Times New Roman"/>
                <w:color w:val="000000"/>
              </w:rPr>
            </w:pPr>
          </w:p>
        </w:tc>
        <w:tc>
          <w:tcPr>
            <w:tcW w:w="1710" w:type="dxa"/>
            <w:gridSpan w:val="6"/>
            <w:shd w:val="clear" w:color="auto" w:fill="FFFFFF" w:themeFill="background1"/>
          </w:tcPr>
          <w:p w14:paraId="21B23FAA"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rPr>
              <w:t>rodzina, obywatele oraz gospodarstwa domowe</w:t>
            </w:r>
          </w:p>
        </w:tc>
        <w:tc>
          <w:tcPr>
            <w:tcW w:w="7878" w:type="dxa"/>
            <w:gridSpan w:val="27"/>
            <w:shd w:val="clear" w:color="auto" w:fill="FFFFFF" w:themeFill="background1"/>
          </w:tcPr>
          <w:p w14:paraId="6F68A04C" w14:textId="77777777" w:rsidR="00A5700A" w:rsidRPr="001A621A" w:rsidRDefault="00A5700A" w:rsidP="00A5700A">
            <w:pPr>
              <w:spacing w:line="240" w:lineRule="auto"/>
              <w:rPr>
                <w:rFonts w:ascii="Times New Roman" w:hAnsi="Times New Roman"/>
                <w:color w:val="000000"/>
                <w:spacing w:val="-2"/>
              </w:rPr>
            </w:pPr>
            <w:r w:rsidRPr="006E0D95">
              <w:rPr>
                <w:rFonts w:ascii="Times New Roman" w:hAnsi="Times New Roman"/>
              </w:rPr>
              <w:t>Projektowana ustawa nie będzie miała wpływu na rodzinę, obywateli i gospodarstwa domowe, a także sytuację osób niepełnosprawnych oraz osób starszych.</w:t>
            </w:r>
          </w:p>
        </w:tc>
      </w:tr>
      <w:tr w:rsidR="00A5700A" w:rsidRPr="006E0D95" w14:paraId="06E75D51" w14:textId="77777777" w:rsidTr="22111CA6">
        <w:trPr>
          <w:gridAfter w:val="1"/>
          <w:wAfter w:w="10" w:type="dxa"/>
          <w:trHeight w:val="300"/>
        </w:trPr>
        <w:tc>
          <w:tcPr>
            <w:tcW w:w="1348" w:type="dxa"/>
            <w:vMerge/>
          </w:tcPr>
          <w:p w14:paraId="3B7B4B86" w14:textId="77777777" w:rsidR="00A5700A" w:rsidRPr="001A621A" w:rsidRDefault="00A5700A" w:rsidP="00A5700A">
            <w:pPr>
              <w:spacing w:line="240" w:lineRule="auto"/>
              <w:rPr>
                <w:rFonts w:ascii="Times New Roman" w:hAnsi="Times New Roman"/>
                <w:color w:val="000000"/>
              </w:rPr>
            </w:pPr>
          </w:p>
        </w:tc>
        <w:tc>
          <w:tcPr>
            <w:tcW w:w="1710" w:type="dxa"/>
            <w:gridSpan w:val="6"/>
            <w:shd w:val="clear" w:color="auto" w:fill="FFFFFF" w:themeFill="background1"/>
          </w:tcPr>
          <w:p w14:paraId="41563EA4" w14:textId="77777777" w:rsidR="00A5700A" w:rsidRPr="001A621A" w:rsidRDefault="00A5700A" w:rsidP="00A5700A">
            <w:pPr>
              <w:tabs>
                <w:tab w:val="right" w:pos="1936"/>
              </w:tabs>
              <w:spacing w:line="240" w:lineRule="auto"/>
              <w:rPr>
                <w:rFonts w:ascii="Times New Roman" w:hAnsi="Times New Roman"/>
                <w:color w:val="000000"/>
              </w:rPr>
            </w:pPr>
            <w:r w:rsidRPr="006E0D95">
              <w:rPr>
                <w:rFonts w:ascii="Times New Roman" w:hAnsi="Times New Roman"/>
                <w:color w:val="000000"/>
                <w:spacing w:val="-2"/>
              </w:rPr>
              <w:t xml:space="preserve">osoby starsze i osoby niepełnosprawne </w:t>
            </w:r>
          </w:p>
        </w:tc>
        <w:tc>
          <w:tcPr>
            <w:tcW w:w="7878" w:type="dxa"/>
            <w:gridSpan w:val="27"/>
            <w:shd w:val="clear" w:color="auto" w:fill="FFFFFF" w:themeFill="background1"/>
          </w:tcPr>
          <w:p w14:paraId="1071B2B6" w14:textId="77777777" w:rsidR="00A5700A" w:rsidRPr="001A621A" w:rsidRDefault="00A5700A" w:rsidP="00A5700A">
            <w:pPr>
              <w:spacing w:line="240" w:lineRule="auto"/>
              <w:rPr>
                <w:rFonts w:ascii="Times New Roman" w:hAnsi="Times New Roman"/>
                <w:color w:val="000000"/>
                <w:spacing w:val="-2"/>
              </w:rPr>
            </w:pPr>
            <w:r w:rsidRPr="006E0D95">
              <w:rPr>
                <w:rFonts w:ascii="Times New Roman" w:hAnsi="Times New Roman"/>
              </w:rPr>
              <w:t>Projektowana ustawa nie będzie miała wpływu na sytuację osób niepełnosprawnych oraz osób starszych.</w:t>
            </w:r>
          </w:p>
        </w:tc>
      </w:tr>
      <w:tr w:rsidR="00A5700A" w:rsidRPr="006E0D95" w14:paraId="546DA908" w14:textId="77777777" w:rsidTr="22111CA6">
        <w:trPr>
          <w:gridAfter w:val="1"/>
          <w:wAfter w:w="10" w:type="dxa"/>
          <w:trHeight w:val="300"/>
        </w:trPr>
        <w:tc>
          <w:tcPr>
            <w:tcW w:w="1348" w:type="dxa"/>
            <w:shd w:val="clear" w:color="auto" w:fill="FFFFFF" w:themeFill="background1"/>
          </w:tcPr>
          <w:p w14:paraId="6562D570"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Niemierzalne</w:t>
            </w:r>
          </w:p>
        </w:tc>
        <w:tc>
          <w:tcPr>
            <w:tcW w:w="1710" w:type="dxa"/>
            <w:gridSpan w:val="6"/>
            <w:shd w:val="clear" w:color="auto" w:fill="FFFFFF" w:themeFill="background1"/>
          </w:tcPr>
          <w:p w14:paraId="3A0FF5F2" w14:textId="77777777" w:rsidR="00A5700A" w:rsidRPr="001A621A" w:rsidRDefault="00A5700A" w:rsidP="00A5700A">
            <w:pPr>
              <w:spacing w:line="240" w:lineRule="auto"/>
              <w:rPr>
                <w:rFonts w:ascii="Times New Roman" w:hAnsi="Times New Roman"/>
                <w:color w:val="000000"/>
              </w:rPr>
            </w:pPr>
          </w:p>
        </w:tc>
        <w:tc>
          <w:tcPr>
            <w:tcW w:w="7878" w:type="dxa"/>
            <w:gridSpan w:val="27"/>
            <w:shd w:val="clear" w:color="auto" w:fill="FFFFFF" w:themeFill="background1"/>
          </w:tcPr>
          <w:p w14:paraId="5630AD66" w14:textId="77777777" w:rsidR="00A5700A" w:rsidRPr="001A621A" w:rsidRDefault="00A5700A" w:rsidP="00A5700A">
            <w:pPr>
              <w:spacing w:line="240" w:lineRule="auto"/>
              <w:rPr>
                <w:rFonts w:ascii="Times New Roman" w:hAnsi="Times New Roman"/>
                <w:color w:val="000000"/>
                <w:spacing w:val="-2"/>
              </w:rPr>
            </w:pPr>
          </w:p>
        </w:tc>
      </w:tr>
      <w:tr w:rsidR="00A5700A" w:rsidRPr="006E0D95" w14:paraId="6D390C57" w14:textId="77777777" w:rsidTr="22111CA6">
        <w:trPr>
          <w:gridAfter w:val="1"/>
          <w:wAfter w:w="10" w:type="dxa"/>
          <w:trHeight w:val="300"/>
        </w:trPr>
        <w:tc>
          <w:tcPr>
            <w:tcW w:w="2050" w:type="dxa"/>
            <w:gridSpan w:val="3"/>
            <w:shd w:val="clear" w:color="auto" w:fill="FFFFFF" w:themeFill="background1"/>
          </w:tcPr>
          <w:p w14:paraId="68EAB365" w14:textId="77777777" w:rsidR="00A5700A" w:rsidRPr="001A621A" w:rsidRDefault="00A5700A" w:rsidP="00A5700A">
            <w:pPr>
              <w:spacing w:line="240" w:lineRule="auto"/>
              <w:rPr>
                <w:rFonts w:ascii="Times New Roman" w:hAnsi="Times New Roman"/>
                <w:color w:val="000000"/>
              </w:rPr>
            </w:pPr>
            <w:r w:rsidRPr="001A621A">
              <w:rPr>
                <w:rFonts w:ascii="Times New Roman" w:hAnsi="Times New Roman"/>
                <w:color w:val="000000"/>
              </w:rPr>
              <w:t xml:space="preserve">Dodatkowe informacje, w tym wskazanie źródeł danych i przyjętych do obliczeń założeń </w:t>
            </w:r>
          </w:p>
        </w:tc>
        <w:tc>
          <w:tcPr>
            <w:tcW w:w="8886" w:type="dxa"/>
            <w:gridSpan w:val="31"/>
            <w:shd w:val="clear" w:color="auto" w:fill="FFFFFF" w:themeFill="background1"/>
          </w:tcPr>
          <w:p w14:paraId="61829076" w14:textId="21B09E2E" w:rsidR="00A5700A" w:rsidRPr="001A621A" w:rsidRDefault="002E0EF8" w:rsidP="00A5700A">
            <w:pPr>
              <w:spacing w:line="240" w:lineRule="auto"/>
              <w:jc w:val="both"/>
              <w:rPr>
                <w:rFonts w:ascii="Times New Roman" w:hAnsi="Times New Roman"/>
                <w:color w:val="000000"/>
              </w:rPr>
            </w:pPr>
            <w:r>
              <w:rPr>
                <w:rFonts w:ascii="Times New Roman" w:hAnsi="Times New Roman"/>
                <w:color w:val="000000"/>
              </w:rPr>
              <w:t xml:space="preserve">W zakresie wpływu na sektor przedsiębiorstw projektowana ustawa zwiększa limit </w:t>
            </w:r>
            <w:r w:rsidRPr="002E0EF8">
              <w:rPr>
                <w:rFonts w:ascii="Times New Roman" w:hAnsi="Times New Roman"/>
                <w:color w:val="000000"/>
              </w:rPr>
              <w:t xml:space="preserve">kary pieniężnej </w:t>
            </w:r>
            <w:r>
              <w:rPr>
                <w:rFonts w:ascii="Times New Roman" w:hAnsi="Times New Roman"/>
                <w:color w:val="000000"/>
              </w:rPr>
              <w:t>do</w:t>
            </w:r>
            <w:r w:rsidRPr="002E0EF8">
              <w:rPr>
                <w:rFonts w:ascii="Times New Roman" w:hAnsi="Times New Roman"/>
                <w:color w:val="000000"/>
              </w:rPr>
              <w:t xml:space="preserve"> wysokości do stukrotnego przeciętnego wynagrodzenia miesięcznego w gospodarce narodowej za rok poprzedzający ogłaszanego przez Prezesa Głównego Urzędu Statystycznego</w:t>
            </w:r>
            <w:r>
              <w:rPr>
                <w:rFonts w:ascii="Times New Roman" w:hAnsi="Times New Roman"/>
                <w:color w:val="000000"/>
              </w:rPr>
              <w:t xml:space="preserve"> (zamiast limitu</w:t>
            </w:r>
            <w:r w:rsidRPr="002E0EF8">
              <w:rPr>
                <w:rFonts w:ascii="Times New Roman" w:hAnsi="Times New Roman"/>
                <w:color w:val="000000"/>
              </w:rPr>
              <w:t xml:space="preserve"> do trzydziestokrotnego przeciętnego wynagrodzenia</w:t>
            </w:r>
            <w:r>
              <w:rPr>
                <w:rFonts w:ascii="Times New Roman" w:hAnsi="Times New Roman"/>
                <w:color w:val="000000"/>
              </w:rPr>
              <w:t>)</w:t>
            </w:r>
            <w:r w:rsidRPr="002E0EF8">
              <w:rPr>
                <w:rFonts w:ascii="Times New Roman" w:hAnsi="Times New Roman"/>
                <w:color w:val="000000"/>
              </w:rPr>
              <w:t xml:space="preserve">, </w:t>
            </w:r>
            <w:r>
              <w:rPr>
                <w:rFonts w:ascii="Times New Roman" w:hAnsi="Times New Roman"/>
                <w:color w:val="000000"/>
              </w:rPr>
              <w:t xml:space="preserve">co ma zwiększyć skuteczność kar za </w:t>
            </w:r>
            <w:r w:rsidRPr="002E0EF8">
              <w:rPr>
                <w:rFonts w:ascii="Times New Roman" w:hAnsi="Times New Roman"/>
                <w:color w:val="000000"/>
              </w:rPr>
              <w:t>niezgodności z przepisami prawa żywnościowego</w:t>
            </w:r>
            <w:r>
              <w:rPr>
                <w:rFonts w:ascii="Times New Roman" w:hAnsi="Times New Roman"/>
                <w:color w:val="000000"/>
              </w:rPr>
              <w:t xml:space="preserve"> </w:t>
            </w:r>
            <w:r w:rsidRPr="002E0EF8">
              <w:rPr>
                <w:rFonts w:ascii="Times New Roman" w:hAnsi="Times New Roman"/>
                <w:color w:val="000000"/>
              </w:rPr>
              <w:t xml:space="preserve">oraz </w:t>
            </w:r>
            <w:r>
              <w:rPr>
                <w:rFonts w:ascii="Times New Roman" w:hAnsi="Times New Roman"/>
                <w:color w:val="000000"/>
              </w:rPr>
              <w:t xml:space="preserve">ich </w:t>
            </w:r>
            <w:r w:rsidRPr="002E0EF8">
              <w:rPr>
                <w:rFonts w:ascii="Times New Roman" w:hAnsi="Times New Roman"/>
                <w:color w:val="000000"/>
              </w:rPr>
              <w:t xml:space="preserve">proporcjonalność w odniesieniu do dużych podmiotów, które wprowadzają do obrotu duże partie produktów o znacznej wartości. Kary pieniężne będą bardziej dotkliwe </w:t>
            </w:r>
            <w:r>
              <w:rPr>
                <w:rFonts w:ascii="Times New Roman" w:hAnsi="Times New Roman"/>
                <w:color w:val="000000"/>
              </w:rPr>
              <w:t xml:space="preserve">(wyższe) </w:t>
            </w:r>
            <w:r w:rsidRPr="002E0EF8">
              <w:rPr>
                <w:rFonts w:ascii="Times New Roman" w:hAnsi="Times New Roman"/>
                <w:color w:val="000000"/>
              </w:rPr>
              <w:t>dla tych podmiotów, i proporcjonalne bowiem organy będą mogły nałożyć wyższe kary pieniężne, proporcjonaln</w:t>
            </w:r>
            <w:r>
              <w:rPr>
                <w:rFonts w:ascii="Times New Roman" w:hAnsi="Times New Roman"/>
                <w:color w:val="000000"/>
              </w:rPr>
              <w:t>i</w:t>
            </w:r>
            <w:r w:rsidRPr="002E0EF8">
              <w:rPr>
                <w:rFonts w:ascii="Times New Roman" w:hAnsi="Times New Roman"/>
                <w:color w:val="000000"/>
              </w:rPr>
              <w:t>e i adekwatn</w:t>
            </w:r>
            <w:r>
              <w:rPr>
                <w:rFonts w:ascii="Times New Roman" w:hAnsi="Times New Roman"/>
                <w:color w:val="000000"/>
              </w:rPr>
              <w:t>i</w:t>
            </w:r>
            <w:r w:rsidRPr="002E0EF8">
              <w:rPr>
                <w:rFonts w:ascii="Times New Roman" w:hAnsi="Times New Roman"/>
                <w:color w:val="000000"/>
              </w:rPr>
              <w:t>e do rodzaju i wagi przewinienia</w:t>
            </w:r>
            <w:r>
              <w:rPr>
                <w:rFonts w:ascii="Times New Roman" w:hAnsi="Times New Roman"/>
                <w:color w:val="000000"/>
              </w:rPr>
              <w:t xml:space="preserve">, a także </w:t>
            </w:r>
            <w:r w:rsidRPr="002E0EF8">
              <w:rPr>
                <w:rFonts w:ascii="Times New Roman" w:hAnsi="Times New Roman"/>
                <w:color w:val="000000"/>
              </w:rPr>
              <w:t>stop</w:t>
            </w:r>
            <w:r>
              <w:rPr>
                <w:rFonts w:ascii="Times New Roman" w:hAnsi="Times New Roman"/>
                <w:color w:val="000000"/>
              </w:rPr>
              <w:t>nia</w:t>
            </w:r>
            <w:r w:rsidRPr="002E0EF8">
              <w:rPr>
                <w:rFonts w:ascii="Times New Roman" w:hAnsi="Times New Roman"/>
                <w:color w:val="000000"/>
              </w:rPr>
              <w:t xml:space="preserve"> szkodliwości czynu, stop</w:t>
            </w:r>
            <w:r>
              <w:rPr>
                <w:rFonts w:ascii="Times New Roman" w:hAnsi="Times New Roman"/>
                <w:color w:val="000000"/>
              </w:rPr>
              <w:t>nia</w:t>
            </w:r>
            <w:r w:rsidRPr="002E0EF8">
              <w:rPr>
                <w:rFonts w:ascii="Times New Roman" w:hAnsi="Times New Roman"/>
                <w:color w:val="000000"/>
              </w:rPr>
              <w:t xml:space="preserve"> zawinienia i zakres</w:t>
            </w:r>
            <w:r>
              <w:rPr>
                <w:rFonts w:ascii="Times New Roman" w:hAnsi="Times New Roman"/>
                <w:color w:val="000000"/>
              </w:rPr>
              <w:t>u</w:t>
            </w:r>
            <w:r w:rsidRPr="002E0EF8">
              <w:rPr>
                <w:rFonts w:ascii="Times New Roman" w:hAnsi="Times New Roman"/>
                <w:color w:val="000000"/>
              </w:rPr>
              <w:t xml:space="preserve"> naruszenia, dotychczasow</w:t>
            </w:r>
            <w:r>
              <w:rPr>
                <w:rFonts w:ascii="Times New Roman" w:hAnsi="Times New Roman"/>
                <w:color w:val="000000"/>
              </w:rPr>
              <w:t>ej</w:t>
            </w:r>
            <w:r w:rsidRPr="002E0EF8">
              <w:rPr>
                <w:rFonts w:ascii="Times New Roman" w:hAnsi="Times New Roman"/>
                <w:color w:val="000000"/>
              </w:rPr>
              <w:t xml:space="preserve"> działalnoś</w:t>
            </w:r>
            <w:r>
              <w:rPr>
                <w:rFonts w:ascii="Times New Roman" w:hAnsi="Times New Roman"/>
                <w:color w:val="000000"/>
              </w:rPr>
              <w:t>ci</w:t>
            </w:r>
            <w:r w:rsidRPr="002E0EF8">
              <w:rPr>
                <w:rFonts w:ascii="Times New Roman" w:hAnsi="Times New Roman"/>
                <w:color w:val="000000"/>
              </w:rPr>
              <w:t xml:space="preserve"> podmiotu działającego na rynku spożywczym i wielkoś</w:t>
            </w:r>
            <w:r>
              <w:rPr>
                <w:rFonts w:ascii="Times New Roman" w:hAnsi="Times New Roman"/>
                <w:color w:val="000000"/>
              </w:rPr>
              <w:t>ci</w:t>
            </w:r>
            <w:r w:rsidRPr="002E0EF8">
              <w:rPr>
                <w:rFonts w:ascii="Times New Roman" w:hAnsi="Times New Roman"/>
                <w:color w:val="000000"/>
              </w:rPr>
              <w:t xml:space="preserve"> produkcji zakładu. W związku z tym kary będą również odstraszające.</w:t>
            </w:r>
          </w:p>
        </w:tc>
      </w:tr>
      <w:tr w:rsidR="00A5700A" w:rsidRPr="006E0D95" w14:paraId="65917713" w14:textId="77777777" w:rsidTr="22111CA6">
        <w:trPr>
          <w:gridAfter w:val="1"/>
          <w:wAfter w:w="10" w:type="dxa"/>
          <w:trHeight w:val="300"/>
        </w:trPr>
        <w:tc>
          <w:tcPr>
            <w:tcW w:w="10936" w:type="dxa"/>
            <w:gridSpan w:val="34"/>
            <w:shd w:val="clear" w:color="auto" w:fill="99CCFF"/>
            <w:vAlign w:val="center"/>
          </w:tcPr>
          <w:p w14:paraId="207021E4" w14:textId="77777777" w:rsidR="00A5700A" w:rsidRPr="006E0D95" w:rsidRDefault="00A5700A" w:rsidP="00A5700A">
            <w:pPr>
              <w:numPr>
                <w:ilvl w:val="0"/>
                <w:numId w:val="3"/>
              </w:numPr>
              <w:spacing w:before="60" w:after="60" w:line="240" w:lineRule="auto"/>
              <w:ind w:left="318" w:hanging="284"/>
              <w:jc w:val="both"/>
              <w:rPr>
                <w:rFonts w:ascii="Times New Roman" w:hAnsi="Times New Roman"/>
                <w:b/>
                <w:color w:val="000000"/>
              </w:rPr>
            </w:pPr>
            <w:r w:rsidRPr="006E0D95">
              <w:rPr>
                <w:rFonts w:ascii="Times New Roman" w:hAnsi="Times New Roman"/>
                <w:b/>
                <w:color w:val="000000"/>
              </w:rPr>
              <w:t xml:space="preserve"> Zmiana obciążeń regulacyjnych (w tym obowiązków informacyjnych) wynikających z projektu</w:t>
            </w:r>
          </w:p>
        </w:tc>
      </w:tr>
      <w:tr w:rsidR="00A5700A" w:rsidRPr="006E0D95" w14:paraId="555F2B98" w14:textId="77777777" w:rsidTr="22111CA6">
        <w:trPr>
          <w:gridAfter w:val="1"/>
          <w:wAfter w:w="10" w:type="dxa"/>
          <w:trHeight w:val="300"/>
        </w:trPr>
        <w:tc>
          <w:tcPr>
            <w:tcW w:w="10936" w:type="dxa"/>
            <w:gridSpan w:val="34"/>
            <w:shd w:val="clear" w:color="auto" w:fill="FFFFFF" w:themeFill="background1"/>
          </w:tcPr>
          <w:p w14:paraId="3DE7913D" w14:textId="19E917F0" w:rsidR="00A5700A" w:rsidRPr="006E0D95" w:rsidRDefault="00BC166D" w:rsidP="00A5700A">
            <w:pPr>
              <w:spacing w:line="240" w:lineRule="auto"/>
              <w:rPr>
                <w:rFonts w:ascii="Times New Roman" w:hAnsi="Times New Roman"/>
                <w:color w:val="000000"/>
              </w:rPr>
            </w:pPr>
            <w:r>
              <w:rPr>
                <w:rFonts w:ascii="Times New Roman" w:hAnsi="Times New Roman"/>
                <w:color w:val="000000"/>
              </w:rPr>
              <w:fldChar w:fldCharType="begin">
                <w:ffData>
                  <w:name w:val=""/>
                  <w:enabled/>
                  <w:calcOnExit w:val="0"/>
                  <w:checkBox>
                    <w:sizeAuto/>
                    <w:default w:val="0"/>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00A5700A" w:rsidRPr="006E0D95">
              <w:rPr>
                <w:rFonts w:ascii="Times New Roman" w:hAnsi="Times New Roman"/>
                <w:color w:val="000000"/>
              </w:rPr>
              <w:t xml:space="preserve"> </w:t>
            </w:r>
            <w:r w:rsidR="00A5700A" w:rsidRPr="006E0D95">
              <w:rPr>
                <w:rFonts w:ascii="Times New Roman" w:hAnsi="Times New Roman"/>
                <w:color w:val="000000"/>
                <w:spacing w:val="-2"/>
              </w:rPr>
              <w:t>nie dotyczy</w:t>
            </w:r>
          </w:p>
        </w:tc>
      </w:tr>
      <w:tr w:rsidR="00A5700A" w:rsidRPr="006E0D95" w14:paraId="462C18F5" w14:textId="77777777" w:rsidTr="22111CA6">
        <w:trPr>
          <w:gridAfter w:val="1"/>
          <w:wAfter w:w="10" w:type="dxa"/>
          <w:trHeight w:val="300"/>
        </w:trPr>
        <w:tc>
          <w:tcPr>
            <w:tcW w:w="4881" w:type="dxa"/>
            <w:gridSpan w:val="12"/>
            <w:shd w:val="clear" w:color="auto" w:fill="FFFFFF" w:themeFill="background1"/>
          </w:tcPr>
          <w:p w14:paraId="43D6C7C2" w14:textId="77777777" w:rsidR="00A5700A" w:rsidRPr="006E0D95" w:rsidRDefault="00A5700A" w:rsidP="00A5700A">
            <w:pPr>
              <w:rPr>
                <w:rFonts w:ascii="Times New Roman" w:hAnsi="Times New Roman"/>
                <w:color w:val="000000"/>
                <w:spacing w:val="-2"/>
              </w:rPr>
            </w:pPr>
            <w:r w:rsidRPr="006E0D95">
              <w:rPr>
                <w:rFonts w:ascii="Times New Roman" w:hAnsi="Times New Roman"/>
                <w:color w:val="000000"/>
                <w:spacing w:val="-2"/>
              </w:rPr>
              <w:t xml:space="preserve">Wprowadzane są </w:t>
            </w:r>
            <w:r w:rsidRPr="00B0780A">
              <w:rPr>
                <w:rFonts w:ascii="Times New Roman" w:hAnsi="Times New Roman"/>
                <w:color w:val="000000" w:themeColor="text1"/>
                <w:spacing w:val="-2"/>
              </w:rPr>
              <w:t xml:space="preserve">obciążenia poza bezwzględnie wymaganymi przez UE </w:t>
            </w:r>
            <w:r w:rsidRPr="006E0D95">
              <w:rPr>
                <w:rFonts w:ascii="Times New Roman" w:hAnsi="Times New Roman"/>
                <w:color w:val="000000"/>
              </w:rPr>
              <w:t>(szczegóły w odwróconej tabeli zgodności).</w:t>
            </w:r>
          </w:p>
        </w:tc>
        <w:tc>
          <w:tcPr>
            <w:tcW w:w="6055" w:type="dxa"/>
            <w:gridSpan w:val="22"/>
            <w:shd w:val="clear" w:color="auto" w:fill="FFFFFF" w:themeFill="background1"/>
          </w:tcPr>
          <w:p w14:paraId="322909B0" w14:textId="51CFC7A4" w:rsidR="00A5700A" w:rsidRPr="006E0D95" w:rsidRDefault="00BC166D" w:rsidP="00A5700A">
            <w:pPr>
              <w:spacing w:line="240" w:lineRule="auto"/>
              <w:rPr>
                <w:rFonts w:ascii="Times New Roman" w:hAnsi="Times New Roman"/>
                <w:color w:val="000000"/>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00A5700A" w:rsidRPr="006E0D95">
              <w:rPr>
                <w:rFonts w:ascii="Times New Roman" w:hAnsi="Times New Roman"/>
                <w:color w:val="000000"/>
              </w:rPr>
              <w:t xml:space="preserve"> tak</w:t>
            </w:r>
          </w:p>
          <w:p w14:paraId="7A751FCD" w14:textId="190A6EF6" w:rsidR="00A5700A" w:rsidRPr="006E0D95" w:rsidRDefault="00BC166D" w:rsidP="00A5700A">
            <w:pPr>
              <w:spacing w:line="240" w:lineRule="auto"/>
              <w:rPr>
                <w:rFonts w:ascii="Times New Roman" w:hAnsi="Times New Roman"/>
                <w:color w:val="000000"/>
              </w:rPr>
            </w:pPr>
            <w:r>
              <w:rPr>
                <w:rFonts w:ascii="Times New Roman" w:hAnsi="Times New Roman"/>
                <w:color w:val="000000"/>
              </w:rPr>
              <w:fldChar w:fldCharType="begin">
                <w:ffData>
                  <w:name w:val=""/>
                  <w:enabled/>
                  <w:calcOnExit w:val="0"/>
                  <w:checkBox>
                    <w:sizeAuto/>
                    <w:default w:val="0"/>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00A5700A" w:rsidRPr="006E0D95">
              <w:rPr>
                <w:rFonts w:ascii="Times New Roman" w:hAnsi="Times New Roman"/>
                <w:color w:val="000000"/>
              </w:rPr>
              <w:t xml:space="preserve"> nie</w:t>
            </w:r>
          </w:p>
          <w:p w14:paraId="2FB33073" w14:textId="77777777" w:rsidR="00A5700A" w:rsidRPr="006E0D95" w:rsidRDefault="00A5700A" w:rsidP="00A5700A">
            <w:pPr>
              <w:rPr>
                <w:rFonts w:ascii="Times New Roman" w:hAnsi="Times New Roman"/>
                <w:color w:val="000000"/>
              </w:rPr>
            </w:pPr>
            <w:r w:rsidRPr="006E0D95">
              <w:rPr>
                <w:rFonts w:ascii="Times New Roman" w:hAnsi="Times New Roman"/>
                <w:color w:val="000000"/>
              </w:rPr>
              <w:fldChar w:fldCharType="begin">
                <w:ffData>
                  <w:name w:val=""/>
                  <w:enabled/>
                  <w:calcOnExit w:val="0"/>
                  <w:checkBox>
                    <w:sizeAuto/>
                    <w:default w:val="0"/>
                  </w:checkBox>
                </w:ffData>
              </w:fldChar>
            </w:r>
            <w:r w:rsidRPr="006E0D95">
              <w:rPr>
                <w:rFonts w:ascii="Times New Roman" w:hAnsi="Times New Roman"/>
                <w:color w:val="000000"/>
              </w:rPr>
              <w:instrText xml:space="preserve"> FORMCHECKBOX </w:instrText>
            </w:r>
            <w:r w:rsidRPr="006E0D95">
              <w:rPr>
                <w:rFonts w:ascii="Times New Roman" w:hAnsi="Times New Roman"/>
                <w:color w:val="000000"/>
              </w:rPr>
            </w:r>
            <w:r w:rsidRPr="006E0D95">
              <w:rPr>
                <w:rFonts w:ascii="Times New Roman" w:hAnsi="Times New Roman"/>
                <w:color w:val="000000"/>
              </w:rPr>
              <w:fldChar w:fldCharType="separate"/>
            </w:r>
            <w:r w:rsidRPr="006E0D95">
              <w:rPr>
                <w:rFonts w:ascii="Times New Roman" w:hAnsi="Times New Roman"/>
                <w:color w:val="000000"/>
              </w:rPr>
              <w:fldChar w:fldCharType="end"/>
            </w:r>
            <w:r w:rsidRPr="006E0D95">
              <w:rPr>
                <w:rFonts w:ascii="Times New Roman" w:hAnsi="Times New Roman"/>
                <w:color w:val="000000"/>
              </w:rPr>
              <w:t xml:space="preserve"> nie dotyczy</w:t>
            </w:r>
          </w:p>
        </w:tc>
      </w:tr>
      <w:tr w:rsidR="00A5700A" w:rsidRPr="006E0D95" w14:paraId="53DF3394" w14:textId="77777777" w:rsidTr="22111CA6">
        <w:trPr>
          <w:gridAfter w:val="1"/>
          <w:wAfter w:w="10" w:type="dxa"/>
          <w:trHeight w:val="300"/>
        </w:trPr>
        <w:tc>
          <w:tcPr>
            <w:tcW w:w="4881" w:type="dxa"/>
            <w:gridSpan w:val="12"/>
            <w:shd w:val="clear" w:color="auto" w:fill="FFFFFF" w:themeFill="background1"/>
          </w:tcPr>
          <w:p w14:paraId="5E876ABE" w14:textId="367E4EE6" w:rsidR="00A5700A" w:rsidRPr="006E0D95" w:rsidRDefault="00D82D0C" w:rsidP="00A5700A">
            <w:pPr>
              <w:spacing w:line="240" w:lineRule="auto"/>
              <w:rPr>
                <w:rFonts w:ascii="Times New Roman" w:hAnsi="Times New Roman"/>
                <w:color w:val="000000"/>
                <w:spacing w:val="-2"/>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00A5700A" w:rsidRPr="001A621A">
              <w:rPr>
                <w:rFonts w:ascii="Times New Roman" w:hAnsi="Times New Roman"/>
                <w:color w:val="000000"/>
              </w:rPr>
              <w:t xml:space="preserve"> </w:t>
            </w:r>
            <w:r w:rsidR="00A5700A" w:rsidRPr="006E0D95">
              <w:rPr>
                <w:rFonts w:ascii="Times New Roman" w:hAnsi="Times New Roman"/>
                <w:color w:val="000000"/>
                <w:spacing w:val="-2"/>
              </w:rPr>
              <w:t xml:space="preserve">zmniejszenie liczby dokumentów </w:t>
            </w:r>
          </w:p>
          <w:p w14:paraId="1CDEB55D" w14:textId="4AEF3C57" w:rsidR="00A5700A" w:rsidRPr="006E0D95" w:rsidRDefault="00D82D0C" w:rsidP="00A5700A">
            <w:pPr>
              <w:spacing w:line="240" w:lineRule="auto"/>
              <w:rPr>
                <w:rFonts w:ascii="Times New Roman" w:hAnsi="Times New Roman"/>
                <w:color w:val="000000"/>
                <w:spacing w:val="-2"/>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00A5700A" w:rsidRPr="001A621A">
              <w:rPr>
                <w:rFonts w:ascii="Times New Roman" w:hAnsi="Times New Roman"/>
                <w:color w:val="000000"/>
              </w:rPr>
              <w:t xml:space="preserve"> </w:t>
            </w:r>
            <w:r w:rsidR="00A5700A" w:rsidRPr="006E0D95">
              <w:rPr>
                <w:rFonts w:ascii="Times New Roman" w:hAnsi="Times New Roman"/>
                <w:color w:val="000000"/>
                <w:spacing w:val="-2"/>
              </w:rPr>
              <w:t>zmniejszenie liczby procedur</w:t>
            </w:r>
          </w:p>
          <w:p w14:paraId="5ADC9524" w14:textId="0BCF2096" w:rsidR="00A5700A" w:rsidRPr="006E0D95" w:rsidRDefault="00D82D0C" w:rsidP="00A5700A">
            <w:pPr>
              <w:spacing w:line="240" w:lineRule="auto"/>
              <w:rPr>
                <w:rFonts w:ascii="Times New Roman" w:hAnsi="Times New Roman"/>
                <w:color w:val="000000"/>
                <w:spacing w:val="-2"/>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00A5700A" w:rsidRPr="001A621A">
              <w:rPr>
                <w:rFonts w:ascii="Times New Roman" w:hAnsi="Times New Roman"/>
                <w:color w:val="000000"/>
              </w:rPr>
              <w:t xml:space="preserve"> </w:t>
            </w:r>
            <w:r w:rsidR="00A5700A" w:rsidRPr="006E0D95">
              <w:rPr>
                <w:rFonts w:ascii="Times New Roman" w:hAnsi="Times New Roman"/>
                <w:color w:val="000000"/>
                <w:spacing w:val="-2"/>
              </w:rPr>
              <w:t>skrócenie czasu na załatwienie sprawy</w:t>
            </w:r>
          </w:p>
          <w:p w14:paraId="4EF94B90" w14:textId="137F6E68" w:rsidR="00A5700A" w:rsidRPr="006E0D95" w:rsidRDefault="00BC166D" w:rsidP="00A5700A">
            <w:pPr>
              <w:rPr>
                <w:rFonts w:ascii="Times New Roman" w:hAnsi="Times New Roman"/>
                <w:b/>
                <w:color w:val="000000"/>
                <w:spacing w:val="-2"/>
              </w:rPr>
            </w:pPr>
            <w:r>
              <w:rPr>
                <w:rFonts w:ascii="Times New Roman" w:hAnsi="Times New Roman"/>
                <w:color w:val="000000"/>
              </w:rPr>
              <w:fldChar w:fldCharType="begin">
                <w:ffData>
                  <w:name w:val=""/>
                  <w:enabled/>
                  <w:calcOnExit w:val="0"/>
                  <w:checkBox>
                    <w:sizeAuto/>
                    <w:default w:val="0"/>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00A5700A" w:rsidRPr="001A621A">
              <w:rPr>
                <w:rFonts w:ascii="Times New Roman" w:hAnsi="Times New Roman"/>
                <w:color w:val="000000"/>
              </w:rPr>
              <w:t xml:space="preserve"> </w:t>
            </w:r>
            <w:r w:rsidR="00A5700A" w:rsidRPr="006E0D95">
              <w:rPr>
                <w:rFonts w:ascii="Times New Roman" w:hAnsi="Times New Roman"/>
                <w:color w:val="000000"/>
                <w:spacing w:val="-2"/>
              </w:rPr>
              <w:t>inne:</w:t>
            </w:r>
            <w:r w:rsidR="00A5700A" w:rsidRPr="006E0D95">
              <w:rPr>
                <w:rFonts w:ascii="Times New Roman" w:hAnsi="Times New Roman"/>
                <w:color w:val="000000"/>
              </w:rPr>
              <w:t xml:space="preserve"> </w:t>
            </w:r>
            <w:r w:rsidR="00A5700A" w:rsidRPr="006E0D95">
              <w:rPr>
                <w:rFonts w:ascii="Times New Roman" w:hAnsi="Times New Roman"/>
                <w:color w:val="000000"/>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00A5700A" w:rsidRPr="006E0D95">
              <w:rPr>
                <w:rFonts w:ascii="Times New Roman" w:hAnsi="Times New Roman"/>
                <w:color w:val="000000"/>
              </w:rPr>
              <w:instrText xml:space="preserve"> FORMTEXT </w:instrText>
            </w:r>
            <w:r w:rsidR="00A5700A" w:rsidRPr="006E0D95">
              <w:rPr>
                <w:rFonts w:ascii="Times New Roman" w:hAnsi="Times New Roman"/>
                <w:color w:val="000000"/>
              </w:rPr>
            </w:r>
            <w:r w:rsidR="00A5700A" w:rsidRPr="006E0D95">
              <w:rPr>
                <w:rFonts w:ascii="Times New Roman" w:hAnsi="Times New Roman"/>
                <w:color w:val="000000"/>
              </w:rPr>
              <w:fldChar w:fldCharType="separate"/>
            </w:r>
            <w:r w:rsidR="00A5700A" w:rsidRPr="001A621A">
              <w:rPr>
                <w:rFonts w:ascii="Times New Roman" w:hAnsi="Times New Roman"/>
                <w:noProof/>
                <w:color w:val="000000"/>
              </w:rPr>
              <w:t> </w:t>
            </w:r>
            <w:r w:rsidR="00A5700A" w:rsidRPr="001A621A">
              <w:rPr>
                <w:rFonts w:ascii="Times New Roman" w:hAnsi="Times New Roman"/>
                <w:noProof/>
                <w:color w:val="000000"/>
              </w:rPr>
              <w:t> </w:t>
            </w:r>
            <w:r w:rsidR="00A5700A" w:rsidRPr="001A621A">
              <w:rPr>
                <w:rFonts w:ascii="Times New Roman" w:hAnsi="Times New Roman"/>
                <w:noProof/>
                <w:color w:val="000000"/>
              </w:rPr>
              <w:t> </w:t>
            </w:r>
            <w:r w:rsidR="00A5700A" w:rsidRPr="001A621A">
              <w:rPr>
                <w:rFonts w:ascii="Times New Roman" w:hAnsi="Times New Roman"/>
                <w:noProof/>
                <w:color w:val="000000"/>
              </w:rPr>
              <w:t> </w:t>
            </w:r>
            <w:r w:rsidR="00A5700A" w:rsidRPr="001A621A">
              <w:rPr>
                <w:rFonts w:ascii="Times New Roman" w:hAnsi="Times New Roman"/>
                <w:noProof/>
                <w:color w:val="000000"/>
              </w:rPr>
              <w:t> </w:t>
            </w:r>
            <w:r w:rsidR="00A5700A" w:rsidRPr="006E0D95">
              <w:rPr>
                <w:rFonts w:ascii="Times New Roman" w:hAnsi="Times New Roman"/>
                <w:color w:val="000000"/>
              </w:rPr>
              <w:fldChar w:fldCharType="end"/>
            </w:r>
          </w:p>
        </w:tc>
        <w:tc>
          <w:tcPr>
            <w:tcW w:w="6055" w:type="dxa"/>
            <w:gridSpan w:val="22"/>
            <w:shd w:val="clear" w:color="auto" w:fill="FFFFFF" w:themeFill="background1"/>
          </w:tcPr>
          <w:p w14:paraId="262E4AF1" w14:textId="77777777" w:rsidR="00A5700A" w:rsidRPr="006E0D95" w:rsidRDefault="00A5700A" w:rsidP="00A5700A">
            <w:pPr>
              <w:spacing w:line="240" w:lineRule="auto"/>
              <w:rPr>
                <w:rFonts w:ascii="Times New Roman" w:hAnsi="Times New Roman"/>
                <w:color w:val="000000"/>
                <w:spacing w:val="-2"/>
              </w:rPr>
            </w:pPr>
            <w:r w:rsidRPr="006E0D95">
              <w:rPr>
                <w:rFonts w:ascii="Times New Roman" w:hAnsi="Times New Roman"/>
                <w:color w:val="000000"/>
              </w:rPr>
              <w:fldChar w:fldCharType="begin">
                <w:ffData>
                  <w:name w:val="Wybór1"/>
                  <w:enabled/>
                  <w:calcOnExit w:val="0"/>
                  <w:checkBox>
                    <w:sizeAuto/>
                    <w:default w:val="0"/>
                  </w:checkBox>
                </w:ffData>
              </w:fldChar>
            </w:r>
            <w:r w:rsidRPr="006E0D95">
              <w:rPr>
                <w:rFonts w:ascii="Times New Roman" w:hAnsi="Times New Roman"/>
                <w:color w:val="000000"/>
              </w:rPr>
              <w:instrText xml:space="preserve"> FORMCHECKBOX </w:instrText>
            </w:r>
            <w:r w:rsidRPr="006E0D95">
              <w:rPr>
                <w:rFonts w:ascii="Times New Roman" w:hAnsi="Times New Roman"/>
                <w:color w:val="000000"/>
              </w:rPr>
            </w:r>
            <w:r w:rsidRPr="006E0D95">
              <w:rPr>
                <w:rFonts w:ascii="Times New Roman" w:hAnsi="Times New Roman"/>
                <w:color w:val="000000"/>
              </w:rPr>
              <w:fldChar w:fldCharType="separate"/>
            </w:r>
            <w:r w:rsidRPr="006E0D95">
              <w:rPr>
                <w:rFonts w:ascii="Times New Roman" w:hAnsi="Times New Roman"/>
                <w:color w:val="000000"/>
              </w:rPr>
              <w:fldChar w:fldCharType="end"/>
            </w:r>
            <w:r w:rsidRPr="001A621A">
              <w:rPr>
                <w:rFonts w:ascii="Times New Roman" w:hAnsi="Times New Roman"/>
                <w:color w:val="000000"/>
              </w:rPr>
              <w:t xml:space="preserve"> </w:t>
            </w:r>
            <w:r w:rsidRPr="006E0D95">
              <w:rPr>
                <w:rFonts w:ascii="Times New Roman" w:hAnsi="Times New Roman"/>
                <w:color w:val="000000"/>
                <w:spacing w:val="-2"/>
              </w:rPr>
              <w:t>zwiększenie liczby dokumentów</w:t>
            </w:r>
          </w:p>
          <w:p w14:paraId="128724F9" w14:textId="77777777" w:rsidR="00A5700A" w:rsidRPr="006E0D95" w:rsidRDefault="00A5700A" w:rsidP="00A5700A">
            <w:pPr>
              <w:spacing w:line="240" w:lineRule="auto"/>
              <w:rPr>
                <w:rFonts w:ascii="Times New Roman" w:hAnsi="Times New Roman"/>
                <w:color w:val="000000"/>
                <w:spacing w:val="-2"/>
              </w:rPr>
            </w:pPr>
            <w:r w:rsidRPr="006E0D95">
              <w:rPr>
                <w:rFonts w:ascii="Times New Roman" w:hAnsi="Times New Roman"/>
                <w:color w:val="000000"/>
              </w:rPr>
              <w:fldChar w:fldCharType="begin">
                <w:ffData>
                  <w:name w:val="Wybór1"/>
                  <w:enabled/>
                  <w:calcOnExit w:val="0"/>
                  <w:checkBox>
                    <w:sizeAuto/>
                    <w:default w:val="0"/>
                  </w:checkBox>
                </w:ffData>
              </w:fldChar>
            </w:r>
            <w:r w:rsidRPr="006E0D95">
              <w:rPr>
                <w:rFonts w:ascii="Times New Roman" w:hAnsi="Times New Roman"/>
                <w:color w:val="000000"/>
              </w:rPr>
              <w:instrText xml:space="preserve"> FORMCHECKBOX </w:instrText>
            </w:r>
            <w:r w:rsidRPr="006E0D95">
              <w:rPr>
                <w:rFonts w:ascii="Times New Roman" w:hAnsi="Times New Roman"/>
                <w:color w:val="000000"/>
              </w:rPr>
            </w:r>
            <w:r w:rsidRPr="006E0D95">
              <w:rPr>
                <w:rFonts w:ascii="Times New Roman" w:hAnsi="Times New Roman"/>
                <w:color w:val="000000"/>
              </w:rPr>
              <w:fldChar w:fldCharType="separate"/>
            </w:r>
            <w:r w:rsidRPr="006E0D95">
              <w:rPr>
                <w:rFonts w:ascii="Times New Roman" w:hAnsi="Times New Roman"/>
                <w:color w:val="000000"/>
              </w:rPr>
              <w:fldChar w:fldCharType="end"/>
            </w:r>
            <w:r w:rsidRPr="001A621A">
              <w:rPr>
                <w:rFonts w:ascii="Times New Roman" w:hAnsi="Times New Roman"/>
                <w:color w:val="000000"/>
              </w:rPr>
              <w:t xml:space="preserve"> </w:t>
            </w:r>
            <w:r w:rsidRPr="006E0D95">
              <w:rPr>
                <w:rFonts w:ascii="Times New Roman" w:hAnsi="Times New Roman"/>
                <w:color w:val="000000"/>
                <w:spacing w:val="-2"/>
              </w:rPr>
              <w:t>zwiększenie liczby procedur</w:t>
            </w:r>
          </w:p>
          <w:p w14:paraId="75FA6922" w14:textId="77777777" w:rsidR="00A5700A" w:rsidRPr="006E0D95" w:rsidRDefault="00A5700A" w:rsidP="00A5700A">
            <w:pPr>
              <w:spacing w:line="240" w:lineRule="auto"/>
              <w:rPr>
                <w:rFonts w:ascii="Times New Roman" w:hAnsi="Times New Roman"/>
                <w:color w:val="000000"/>
                <w:spacing w:val="-2"/>
              </w:rPr>
            </w:pPr>
            <w:r w:rsidRPr="006E0D95">
              <w:rPr>
                <w:rFonts w:ascii="Times New Roman" w:hAnsi="Times New Roman"/>
                <w:color w:val="000000"/>
              </w:rPr>
              <w:fldChar w:fldCharType="begin">
                <w:ffData>
                  <w:name w:val="Wybór1"/>
                  <w:enabled/>
                  <w:calcOnExit w:val="0"/>
                  <w:checkBox>
                    <w:sizeAuto/>
                    <w:default w:val="0"/>
                  </w:checkBox>
                </w:ffData>
              </w:fldChar>
            </w:r>
            <w:r w:rsidRPr="006E0D95">
              <w:rPr>
                <w:rFonts w:ascii="Times New Roman" w:hAnsi="Times New Roman"/>
                <w:color w:val="000000"/>
              </w:rPr>
              <w:instrText xml:space="preserve"> FORMCHECKBOX </w:instrText>
            </w:r>
            <w:r w:rsidRPr="006E0D95">
              <w:rPr>
                <w:rFonts w:ascii="Times New Roman" w:hAnsi="Times New Roman"/>
                <w:color w:val="000000"/>
              </w:rPr>
            </w:r>
            <w:r w:rsidRPr="006E0D95">
              <w:rPr>
                <w:rFonts w:ascii="Times New Roman" w:hAnsi="Times New Roman"/>
                <w:color w:val="000000"/>
              </w:rPr>
              <w:fldChar w:fldCharType="separate"/>
            </w:r>
            <w:r w:rsidRPr="006E0D95">
              <w:rPr>
                <w:rFonts w:ascii="Times New Roman" w:hAnsi="Times New Roman"/>
                <w:color w:val="000000"/>
              </w:rPr>
              <w:fldChar w:fldCharType="end"/>
            </w:r>
            <w:r w:rsidRPr="001A621A">
              <w:rPr>
                <w:rFonts w:ascii="Times New Roman" w:hAnsi="Times New Roman"/>
                <w:color w:val="000000"/>
              </w:rPr>
              <w:t xml:space="preserve"> </w:t>
            </w:r>
            <w:r w:rsidRPr="006E0D95">
              <w:rPr>
                <w:rFonts w:ascii="Times New Roman" w:hAnsi="Times New Roman"/>
                <w:color w:val="000000"/>
                <w:spacing w:val="-2"/>
              </w:rPr>
              <w:t>wydłużenie czasu na załatwienie sprawy</w:t>
            </w:r>
          </w:p>
          <w:p w14:paraId="0CAA5531" w14:textId="77777777" w:rsidR="00A5700A" w:rsidRPr="006E0D95" w:rsidRDefault="00A5700A" w:rsidP="00A5700A">
            <w:pPr>
              <w:spacing w:line="240" w:lineRule="auto"/>
              <w:rPr>
                <w:rFonts w:ascii="Times New Roman" w:hAnsi="Times New Roman"/>
                <w:color w:val="000000"/>
              </w:rPr>
            </w:pPr>
            <w:r w:rsidRPr="006E0D95">
              <w:rPr>
                <w:rFonts w:ascii="Times New Roman" w:hAnsi="Times New Roman"/>
                <w:color w:val="000000"/>
              </w:rPr>
              <w:fldChar w:fldCharType="begin">
                <w:ffData>
                  <w:name w:val="Wybór1"/>
                  <w:enabled/>
                  <w:calcOnExit w:val="0"/>
                  <w:checkBox>
                    <w:sizeAuto/>
                    <w:default w:val="0"/>
                  </w:checkBox>
                </w:ffData>
              </w:fldChar>
            </w:r>
            <w:r w:rsidRPr="006E0D95">
              <w:rPr>
                <w:rFonts w:ascii="Times New Roman" w:hAnsi="Times New Roman"/>
                <w:color w:val="000000"/>
              </w:rPr>
              <w:instrText xml:space="preserve"> FORMCHECKBOX </w:instrText>
            </w:r>
            <w:r w:rsidRPr="006E0D95">
              <w:rPr>
                <w:rFonts w:ascii="Times New Roman" w:hAnsi="Times New Roman"/>
                <w:color w:val="000000"/>
              </w:rPr>
            </w:r>
            <w:r w:rsidRPr="006E0D95">
              <w:rPr>
                <w:rFonts w:ascii="Times New Roman" w:hAnsi="Times New Roman"/>
                <w:color w:val="000000"/>
              </w:rPr>
              <w:fldChar w:fldCharType="separate"/>
            </w:r>
            <w:r w:rsidRPr="006E0D95">
              <w:rPr>
                <w:rFonts w:ascii="Times New Roman" w:hAnsi="Times New Roman"/>
                <w:color w:val="000000"/>
              </w:rPr>
              <w:fldChar w:fldCharType="end"/>
            </w:r>
            <w:r w:rsidRPr="001A621A">
              <w:rPr>
                <w:rFonts w:ascii="Times New Roman" w:hAnsi="Times New Roman"/>
                <w:color w:val="000000"/>
              </w:rPr>
              <w:t xml:space="preserve"> </w:t>
            </w:r>
            <w:r w:rsidRPr="006E0D95">
              <w:rPr>
                <w:rFonts w:ascii="Times New Roman" w:hAnsi="Times New Roman"/>
                <w:color w:val="000000"/>
                <w:spacing w:val="-2"/>
              </w:rPr>
              <w:t>inne:</w:t>
            </w:r>
            <w:r w:rsidRPr="006E0D95">
              <w:rPr>
                <w:rFonts w:ascii="Times New Roman" w:hAnsi="Times New Roman"/>
                <w:color w:val="000000"/>
              </w:rPr>
              <w:t xml:space="preserve"> </w:t>
            </w:r>
            <w:r w:rsidRPr="006E0D95">
              <w:rPr>
                <w:rFonts w:ascii="Times New Roman" w:hAnsi="Times New Roman"/>
                <w:color w:val="000000"/>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6E0D95">
              <w:rPr>
                <w:rFonts w:ascii="Times New Roman" w:hAnsi="Times New Roman"/>
                <w:color w:val="000000"/>
              </w:rPr>
              <w:instrText xml:space="preserve"> FORMTEXT </w:instrText>
            </w:r>
            <w:r w:rsidRPr="006E0D95">
              <w:rPr>
                <w:rFonts w:ascii="Times New Roman" w:hAnsi="Times New Roman"/>
                <w:color w:val="000000"/>
              </w:rPr>
            </w:r>
            <w:r w:rsidRPr="006E0D95">
              <w:rPr>
                <w:rFonts w:ascii="Times New Roman" w:hAnsi="Times New Roman"/>
                <w:color w:val="000000"/>
              </w:rPr>
              <w:fldChar w:fldCharType="separate"/>
            </w:r>
            <w:r w:rsidRPr="001A621A">
              <w:rPr>
                <w:rFonts w:ascii="Times New Roman" w:hAnsi="Times New Roman"/>
                <w:noProof/>
                <w:color w:val="000000"/>
              </w:rPr>
              <w:t> </w:t>
            </w:r>
            <w:r w:rsidRPr="001A621A">
              <w:rPr>
                <w:rFonts w:ascii="Times New Roman" w:hAnsi="Times New Roman"/>
                <w:noProof/>
                <w:color w:val="000000"/>
              </w:rPr>
              <w:t> </w:t>
            </w:r>
            <w:r w:rsidRPr="001A621A">
              <w:rPr>
                <w:rFonts w:ascii="Times New Roman" w:hAnsi="Times New Roman"/>
                <w:noProof/>
                <w:color w:val="000000"/>
              </w:rPr>
              <w:t> </w:t>
            </w:r>
            <w:r w:rsidRPr="001A621A">
              <w:rPr>
                <w:rFonts w:ascii="Times New Roman" w:hAnsi="Times New Roman"/>
                <w:noProof/>
                <w:color w:val="000000"/>
              </w:rPr>
              <w:t> </w:t>
            </w:r>
            <w:r w:rsidRPr="001A621A">
              <w:rPr>
                <w:rFonts w:ascii="Times New Roman" w:hAnsi="Times New Roman"/>
                <w:noProof/>
                <w:color w:val="000000"/>
              </w:rPr>
              <w:t> </w:t>
            </w:r>
            <w:r w:rsidRPr="006E0D95">
              <w:rPr>
                <w:rFonts w:ascii="Times New Roman" w:hAnsi="Times New Roman"/>
                <w:color w:val="000000"/>
              </w:rPr>
              <w:fldChar w:fldCharType="end"/>
            </w:r>
          </w:p>
          <w:p w14:paraId="2BA226A1" w14:textId="77777777" w:rsidR="00A5700A" w:rsidRPr="006E0D95" w:rsidRDefault="00A5700A" w:rsidP="00A5700A">
            <w:pPr>
              <w:spacing w:line="240" w:lineRule="auto"/>
              <w:rPr>
                <w:rFonts w:ascii="Times New Roman" w:hAnsi="Times New Roman"/>
                <w:color w:val="000000"/>
              </w:rPr>
            </w:pPr>
          </w:p>
        </w:tc>
      </w:tr>
      <w:tr w:rsidR="00A5700A" w:rsidRPr="006E0D95" w14:paraId="7A74BB55" w14:textId="77777777" w:rsidTr="22111CA6">
        <w:trPr>
          <w:gridAfter w:val="1"/>
          <w:wAfter w:w="10" w:type="dxa"/>
          <w:trHeight w:val="300"/>
        </w:trPr>
        <w:tc>
          <w:tcPr>
            <w:tcW w:w="4881" w:type="dxa"/>
            <w:gridSpan w:val="12"/>
            <w:shd w:val="clear" w:color="auto" w:fill="FFFFFF" w:themeFill="background1"/>
          </w:tcPr>
          <w:p w14:paraId="1860B17D" w14:textId="77777777" w:rsidR="00A5700A" w:rsidRPr="006E0D95" w:rsidRDefault="00A5700A" w:rsidP="00A5700A">
            <w:pPr>
              <w:spacing w:line="240" w:lineRule="auto"/>
              <w:rPr>
                <w:rFonts w:ascii="Times New Roman" w:hAnsi="Times New Roman"/>
                <w:color w:val="000000"/>
              </w:rPr>
            </w:pPr>
            <w:r w:rsidRPr="006E0D95">
              <w:rPr>
                <w:rFonts w:ascii="Times New Roman" w:hAnsi="Times New Roman"/>
                <w:color w:val="000000"/>
                <w:spacing w:val="-2"/>
              </w:rPr>
              <w:t xml:space="preserve">Wprowadzane obciążenia są przystosowane do ich elektronizacji. </w:t>
            </w:r>
          </w:p>
        </w:tc>
        <w:tc>
          <w:tcPr>
            <w:tcW w:w="6055" w:type="dxa"/>
            <w:gridSpan w:val="22"/>
            <w:shd w:val="clear" w:color="auto" w:fill="FFFFFF" w:themeFill="background1"/>
          </w:tcPr>
          <w:p w14:paraId="79EC3096" w14:textId="77777777" w:rsidR="00A5700A" w:rsidRPr="006E0D95" w:rsidRDefault="00A5700A" w:rsidP="00A5700A">
            <w:pPr>
              <w:spacing w:line="240" w:lineRule="auto"/>
              <w:rPr>
                <w:rFonts w:ascii="Times New Roman" w:hAnsi="Times New Roman"/>
                <w:color w:val="000000"/>
              </w:rPr>
            </w:pPr>
            <w:r w:rsidRPr="006E0D95">
              <w:rPr>
                <w:rFonts w:ascii="Times New Roman" w:hAnsi="Times New Roman"/>
                <w:color w:val="000000"/>
              </w:rPr>
              <w:fldChar w:fldCharType="begin">
                <w:ffData>
                  <w:name w:val=""/>
                  <w:enabled/>
                  <w:calcOnExit w:val="0"/>
                  <w:checkBox>
                    <w:sizeAuto/>
                    <w:default w:val="1"/>
                  </w:checkBox>
                </w:ffData>
              </w:fldChar>
            </w:r>
            <w:r w:rsidRPr="006E0D95">
              <w:rPr>
                <w:rFonts w:ascii="Times New Roman" w:hAnsi="Times New Roman"/>
                <w:color w:val="000000"/>
              </w:rPr>
              <w:instrText xml:space="preserve"> FORMCHECKBOX </w:instrText>
            </w:r>
            <w:r w:rsidRPr="006E0D95">
              <w:rPr>
                <w:rFonts w:ascii="Times New Roman" w:hAnsi="Times New Roman"/>
                <w:color w:val="000000"/>
              </w:rPr>
            </w:r>
            <w:r w:rsidRPr="006E0D95">
              <w:rPr>
                <w:rFonts w:ascii="Times New Roman" w:hAnsi="Times New Roman"/>
                <w:color w:val="000000"/>
              </w:rPr>
              <w:fldChar w:fldCharType="separate"/>
            </w:r>
            <w:r w:rsidRPr="006E0D95">
              <w:rPr>
                <w:rFonts w:ascii="Times New Roman" w:hAnsi="Times New Roman"/>
                <w:color w:val="000000"/>
              </w:rPr>
              <w:fldChar w:fldCharType="end"/>
            </w:r>
            <w:r w:rsidRPr="006E0D95">
              <w:rPr>
                <w:rFonts w:ascii="Times New Roman" w:hAnsi="Times New Roman"/>
                <w:color w:val="000000"/>
              </w:rPr>
              <w:t xml:space="preserve"> tak</w:t>
            </w:r>
          </w:p>
          <w:p w14:paraId="3527B606" w14:textId="77777777" w:rsidR="00A5700A" w:rsidRPr="006E0D95" w:rsidRDefault="00A5700A" w:rsidP="00A5700A">
            <w:pPr>
              <w:spacing w:line="240" w:lineRule="auto"/>
              <w:rPr>
                <w:rFonts w:ascii="Times New Roman" w:hAnsi="Times New Roman"/>
                <w:color w:val="000000"/>
              </w:rPr>
            </w:pPr>
            <w:r w:rsidRPr="006E0D95">
              <w:rPr>
                <w:rFonts w:ascii="Times New Roman" w:hAnsi="Times New Roman"/>
                <w:color w:val="000000"/>
              </w:rPr>
              <w:fldChar w:fldCharType="begin">
                <w:ffData>
                  <w:name w:val="Wybór1"/>
                  <w:enabled/>
                  <w:calcOnExit w:val="0"/>
                  <w:checkBox>
                    <w:sizeAuto/>
                    <w:default w:val="0"/>
                  </w:checkBox>
                </w:ffData>
              </w:fldChar>
            </w:r>
            <w:r w:rsidRPr="006E0D95">
              <w:rPr>
                <w:rFonts w:ascii="Times New Roman" w:hAnsi="Times New Roman"/>
                <w:color w:val="000000"/>
              </w:rPr>
              <w:instrText xml:space="preserve"> FORMCHECKBOX </w:instrText>
            </w:r>
            <w:r w:rsidRPr="006E0D95">
              <w:rPr>
                <w:rFonts w:ascii="Times New Roman" w:hAnsi="Times New Roman"/>
                <w:color w:val="000000"/>
              </w:rPr>
            </w:r>
            <w:r w:rsidRPr="006E0D95">
              <w:rPr>
                <w:rFonts w:ascii="Times New Roman" w:hAnsi="Times New Roman"/>
                <w:color w:val="000000"/>
              </w:rPr>
              <w:fldChar w:fldCharType="separate"/>
            </w:r>
            <w:r w:rsidRPr="006E0D95">
              <w:rPr>
                <w:rFonts w:ascii="Times New Roman" w:hAnsi="Times New Roman"/>
                <w:color w:val="000000"/>
              </w:rPr>
              <w:fldChar w:fldCharType="end"/>
            </w:r>
            <w:r w:rsidRPr="006E0D95">
              <w:rPr>
                <w:rFonts w:ascii="Times New Roman" w:hAnsi="Times New Roman"/>
                <w:color w:val="000000"/>
              </w:rPr>
              <w:t xml:space="preserve"> nie</w:t>
            </w:r>
          </w:p>
          <w:p w14:paraId="081B61F5" w14:textId="77777777" w:rsidR="00A5700A" w:rsidRPr="006E0D95" w:rsidRDefault="00A5700A" w:rsidP="00A5700A">
            <w:pPr>
              <w:spacing w:line="240" w:lineRule="auto"/>
              <w:rPr>
                <w:rFonts w:ascii="Times New Roman" w:hAnsi="Times New Roman"/>
                <w:color w:val="000000"/>
              </w:rPr>
            </w:pPr>
            <w:r w:rsidRPr="006E0D95">
              <w:rPr>
                <w:rFonts w:ascii="Times New Roman" w:hAnsi="Times New Roman"/>
                <w:color w:val="000000"/>
              </w:rPr>
              <w:fldChar w:fldCharType="begin">
                <w:ffData>
                  <w:name w:val="Wybór1"/>
                  <w:enabled/>
                  <w:calcOnExit w:val="0"/>
                  <w:checkBox>
                    <w:sizeAuto/>
                    <w:default w:val="0"/>
                  </w:checkBox>
                </w:ffData>
              </w:fldChar>
            </w:r>
            <w:r w:rsidRPr="006E0D95">
              <w:rPr>
                <w:rFonts w:ascii="Times New Roman" w:hAnsi="Times New Roman"/>
                <w:color w:val="000000"/>
              </w:rPr>
              <w:instrText xml:space="preserve"> FORMCHECKBOX </w:instrText>
            </w:r>
            <w:r w:rsidRPr="006E0D95">
              <w:rPr>
                <w:rFonts w:ascii="Times New Roman" w:hAnsi="Times New Roman"/>
                <w:color w:val="000000"/>
              </w:rPr>
            </w:r>
            <w:r w:rsidRPr="006E0D95">
              <w:rPr>
                <w:rFonts w:ascii="Times New Roman" w:hAnsi="Times New Roman"/>
                <w:color w:val="000000"/>
              </w:rPr>
              <w:fldChar w:fldCharType="separate"/>
            </w:r>
            <w:r w:rsidRPr="006E0D95">
              <w:rPr>
                <w:rFonts w:ascii="Times New Roman" w:hAnsi="Times New Roman"/>
                <w:color w:val="000000"/>
              </w:rPr>
              <w:fldChar w:fldCharType="end"/>
            </w:r>
            <w:r w:rsidRPr="006E0D95">
              <w:rPr>
                <w:rFonts w:ascii="Times New Roman" w:hAnsi="Times New Roman"/>
                <w:color w:val="000000"/>
              </w:rPr>
              <w:t xml:space="preserve"> nie dotyczy</w:t>
            </w:r>
          </w:p>
          <w:p w14:paraId="17AD93B2" w14:textId="77777777" w:rsidR="00A5700A" w:rsidRPr="006E0D95" w:rsidRDefault="00A5700A" w:rsidP="00A5700A">
            <w:pPr>
              <w:spacing w:line="240" w:lineRule="auto"/>
              <w:rPr>
                <w:rFonts w:ascii="Times New Roman" w:hAnsi="Times New Roman"/>
                <w:color w:val="000000"/>
              </w:rPr>
            </w:pPr>
          </w:p>
        </w:tc>
      </w:tr>
      <w:tr w:rsidR="00A5700A" w:rsidRPr="006E0D95" w14:paraId="4B1972BE" w14:textId="77777777" w:rsidTr="22111CA6">
        <w:trPr>
          <w:gridAfter w:val="1"/>
          <w:wAfter w:w="10" w:type="dxa"/>
          <w:trHeight w:val="300"/>
        </w:trPr>
        <w:tc>
          <w:tcPr>
            <w:tcW w:w="10936" w:type="dxa"/>
            <w:gridSpan w:val="34"/>
            <w:shd w:val="clear" w:color="auto" w:fill="FFFFFF" w:themeFill="background1"/>
          </w:tcPr>
          <w:p w14:paraId="14764973" w14:textId="77777777" w:rsidR="00A5700A" w:rsidRPr="006E0D95" w:rsidRDefault="00A5700A" w:rsidP="00A5700A">
            <w:pPr>
              <w:spacing w:line="240" w:lineRule="auto"/>
              <w:jc w:val="both"/>
              <w:rPr>
                <w:rFonts w:ascii="Times New Roman" w:hAnsi="Times New Roman"/>
                <w:color w:val="000000"/>
              </w:rPr>
            </w:pPr>
            <w:r w:rsidRPr="006E0D95">
              <w:rPr>
                <w:rFonts w:ascii="Times New Roman" w:hAnsi="Times New Roman"/>
                <w:color w:val="000000"/>
              </w:rPr>
              <w:t>Komentarz:</w:t>
            </w:r>
          </w:p>
          <w:p w14:paraId="3467249C" w14:textId="7F1AA946" w:rsidR="00DA3E48" w:rsidRPr="00DA3E48" w:rsidRDefault="00A5700A" w:rsidP="00DA3E48">
            <w:pPr>
              <w:spacing w:line="240" w:lineRule="auto"/>
              <w:jc w:val="both"/>
              <w:rPr>
                <w:rFonts w:ascii="Times New Roman" w:eastAsia="Times New Roman" w:hAnsi="Times New Roman"/>
                <w:lang w:eastAsia="pl-PL"/>
              </w:rPr>
            </w:pPr>
            <w:r w:rsidRPr="006E0D95">
              <w:rPr>
                <w:rFonts w:ascii="Times New Roman" w:hAnsi="Times New Roman"/>
                <w:color w:val="000000"/>
              </w:rPr>
              <w:t xml:space="preserve">Projekt ustawy wprowadza </w:t>
            </w:r>
            <w:r w:rsidR="003E16CE" w:rsidRPr="003E16CE">
              <w:rPr>
                <w:rFonts w:ascii="Times New Roman" w:hAnsi="Times New Roman"/>
                <w:color w:val="000000"/>
              </w:rPr>
              <w:t xml:space="preserve">zmiany w celu usprawnienia procedury powiadamiania GIS </w:t>
            </w:r>
            <w:r w:rsidRPr="006E0D95">
              <w:rPr>
                <w:rFonts w:ascii="Times New Roman" w:hAnsi="Times New Roman"/>
                <w:color w:val="000000"/>
              </w:rPr>
              <w:t>o pierwszym prowadzeniu do obrotu określonych środków spożywczych, w tym suplementów diety.</w:t>
            </w:r>
            <w:r w:rsidRPr="006E0D95">
              <w:rPr>
                <w:rFonts w:ascii="Times New Roman" w:hAnsi="Times New Roman"/>
              </w:rPr>
              <w:t xml:space="preserve"> </w:t>
            </w:r>
            <w:r>
              <w:rPr>
                <w:rFonts w:ascii="Times New Roman" w:hAnsi="Times New Roman"/>
              </w:rPr>
              <w:t>Projekt w</w:t>
            </w:r>
            <w:r w:rsidRPr="006E0D95">
              <w:rPr>
                <w:rFonts w:ascii="Times New Roman" w:hAnsi="Times New Roman"/>
                <w:color w:val="000000"/>
              </w:rPr>
              <w:t xml:space="preserve">prowadza przepisy pozwalające GIS </w:t>
            </w:r>
            <w:r w:rsidRPr="006E0D95">
              <w:rPr>
                <w:rFonts w:ascii="Times New Roman" w:eastAsia="Times New Roman" w:hAnsi="Times New Roman"/>
                <w:lang w:eastAsia="pl-PL"/>
              </w:rPr>
              <w:t>zobowiąz</w:t>
            </w:r>
            <w:r w:rsidR="006D2834">
              <w:rPr>
                <w:rFonts w:ascii="Times New Roman" w:eastAsia="Times New Roman" w:hAnsi="Times New Roman"/>
                <w:lang w:eastAsia="pl-PL"/>
              </w:rPr>
              <w:t>anie</w:t>
            </w:r>
            <w:r w:rsidR="004840AF">
              <w:rPr>
                <w:rFonts w:ascii="Times New Roman" w:eastAsia="Times New Roman" w:hAnsi="Times New Roman"/>
                <w:lang w:eastAsia="pl-PL"/>
              </w:rPr>
              <w:t xml:space="preserve"> podmiot</w:t>
            </w:r>
            <w:r w:rsidR="006D2834">
              <w:rPr>
                <w:rFonts w:ascii="Times New Roman" w:eastAsia="Times New Roman" w:hAnsi="Times New Roman"/>
                <w:lang w:eastAsia="pl-PL"/>
              </w:rPr>
              <w:t>u</w:t>
            </w:r>
            <w:r w:rsidR="004840AF">
              <w:rPr>
                <w:rFonts w:ascii="Times New Roman" w:eastAsia="Times New Roman" w:hAnsi="Times New Roman"/>
                <w:lang w:eastAsia="pl-PL"/>
              </w:rPr>
              <w:t xml:space="preserve"> do</w:t>
            </w:r>
            <w:r w:rsidRPr="006E0D95">
              <w:rPr>
                <w:rFonts w:ascii="Times New Roman" w:eastAsia="Times New Roman" w:hAnsi="Times New Roman"/>
                <w:lang w:eastAsia="pl-PL"/>
              </w:rPr>
              <w:t xml:space="preserve"> wystąpi</w:t>
            </w:r>
            <w:r w:rsidR="004840AF">
              <w:rPr>
                <w:rFonts w:ascii="Times New Roman" w:eastAsia="Times New Roman" w:hAnsi="Times New Roman"/>
                <w:lang w:eastAsia="pl-PL"/>
              </w:rPr>
              <w:t>enia</w:t>
            </w:r>
            <w:r w:rsidRPr="006E0D95">
              <w:rPr>
                <w:rFonts w:ascii="Times New Roman" w:eastAsia="Times New Roman" w:hAnsi="Times New Roman"/>
                <w:lang w:eastAsia="pl-PL"/>
              </w:rPr>
              <w:t xml:space="preserve"> do jednostki naukowej lub do Prezesa Urzędu z wnioskiem o wydanie ww. opinii w terminie 14 dni od dnia otrzymania pisma ze zobowiązaniem do jej przedłożenia</w:t>
            </w:r>
            <w:r w:rsidR="006D2834">
              <w:rPr>
                <w:rFonts w:ascii="Times New Roman" w:eastAsia="Times New Roman" w:hAnsi="Times New Roman"/>
                <w:lang w:eastAsia="pl-PL"/>
              </w:rPr>
              <w:t xml:space="preserve"> oraz do</w:t>
            </w:r>
            <w:r w:rsidR="00DA3E48" w:rsidRPr="00DA3E48">
              <w:rPr>
                <w:rFonts w:ascii="Times New Roman" w:eastAsia="Times New Roman" w:hAnsi="Times New Roman"/>
                <w:lang w:eastAsia="pl-PL"/>
              </w:rPr>
              <w:t xml:space="preserve"> przedłożeni</w:t>
            </w:r>
            <w:r w:rsidR="006D2834">
              <w:rPr>
                <w:rFonts w:ascii="Times New Roman" w:eastAsia="Times New Roman" w:hAnsi="Times New Roman"/>
                <w:lang w:eastAsia="pl-PL"/>
              </w:rPr>
              <w:t>a</w:t>
            </w:r>
            <w:r w:rsidR="00DA3E48" w:rsidRPr="00DA3E48">
              <w:rPr>
                <w:rFonts w:ascii="Times New Roman" w:eastAsia="Times New Roman" w:hAnsi="Times New Roman"/>
                <w:lang w:eastAsia="pl-PL"/>
              </w:rPr>
              <w:t xml:space="preserve"> </w:t>
            </w:r>
            <w:r w:rsidR="006D2834">
              <w:rPr>
                <w:rFonts w:ascii="Times New Roman" w:eastAsia="Times New Roman" w:hAnsi="Times New Roman"/>
                <w:lang w:eastAsia="pl-PL"/>
              </w:rPr>
              <w:t xml:space="preserve">ww. </w:t>
            </w:r>
            <w:r w:rsidR="00DA3E48" w:rsidRPr="00DA3E48">
              <w:rPr>
                <w:rFonts w:ascii="Times New Roman" w:eastAsia="Times New Roman" w:hAnsi="Times New Roman"/>
                <w:lang w:eastAsia="pl-PL"/>
              </w:rPr>
              <w:t xml:space="preserve">opinii </w:t>
            </w:r>
            <w:r w:rsidR="006D2834">
              <w:rPr>
                <w:rFonts w:ascii="Times New Roman" w:eastAsia="Times New Roman" w:hAnsi="Times New Roman"/>
                <w:lang w:eastAsia="pl-PL"/>
              </w:rPr>
              <w:t>w terminie</w:t>
            </w:r>
            <w:r w:rsidR="00DA3E48" w:rsidRPr="00DA3E48">
              <w:rPr>
                <w:rFonts w:ascii="Times New Roman" w:eastAsia="Times New Roman" w:hAnsi="Times New Roman"/>
                <w:lang w:eastAsia="pl-PL"/>
              </w:rPr>
              <w:t xml:space="preserve"> 6 miesięcy od dnia doręczenia wniosku o wydanie opinii, </w:t>
            </w:r>
            <w:r w:rsidR="006D2834">
              <w:rPr>
                <w:rFonts w:ascii="Times New Roman" w:eastAsia="Times New Roman" w:hAnsi="Times New Roman"/>
                <w:lang w:eastAsia="pl-PL"/>
              </w:rPr>
              <w:t xml:space="preserve">co ma przyspieszyć </w:t>
            </w:r>
            <w:r w:rsidR="003C6AD5">
              <w:rPr>
                <w:rFonts w:ascii="Times New Roman" w:eastAsia="Times New Roman" w:hAnsi="Times New Roman"/>
                <w:lang w:eastAsia="pl-PL"/>
              </w:rPr>
              <w:t xml:space="preserve">i usprawnić </w:t>
            </w:r>
            <w:r w:rsidR="006D2834">
              <w:rPr>
                <w:rFonts w:ascii="Times New Roman" w:eastAsia="Times New Roman" w:hAnsi="Times New Roman"/>
                <w:lang w:eastAsia="pl-PL"/>
              </w:rPr>
              <w:t xml:space="preserve">całą </w:t>
            </w:r>
            <w:r w:rsidR="00DA3E48" w:rsidRPr="00DA3E48">
              <w:rPr>
                <w:rFonts w:ascii="Times New Roman" w:eastAsia="Times New Roman" w:hAnsi="Times New Roman"/>
                <w:lang w:eastAsia="pl-PL"/>
              </w:rPr>
              <w:t>procedur</w:t>
            </w:r>
            <w:r w:rsidR="006D2834">
              <w:rPr>
                <w:rFonts w:ascii="Times New Roman" w:eastAsia="Times New Roman" w:hAnsi="Times New Roman"/>
                <w:lang w:eastAsia="pl-PL"/>
              </w:rPr>
              <w:t>ę</w:t>
            </w:r>
            <w:r w:rsidR="00DA3E48" w:rsidRPr="00DA3E48">
              <w:rPr>
                <w:rFonts w:ascii="Times New Roman" w:eastAsia="Times New Roman" w:hAnsi="Times New Roman"/>
                <w:lang w:eastAsia="pl-PL"/>
              </w:rPr>
              <w:t xml:space="preserve">. </w:t>
            </w:r>
          </w:p>
          <w:p w14:paraId="73F450D5" w14:textId="41D381B8" w:rsidR="00DA3E48" w:rsidRPr="00DA3E48" w:rsidRDefault="00DA3E48" w:rsidP="00DA3E48">
            <w:pPr>
              <w:spacing w:line="240" w:lineRule="auto"/>
              <w:jc w:val="both"/>
              <w:rPr>
                <w:rFonts w:ascii="Times New Roman" w:eastAsia="Times New Roman" w:hAnsi="Times New Roman"/>
                <w:lang w:eastAsia="pl-PL"/>
              </w:rPr>
            </w:pPr>
            <w:r w:rsidRPr="00DA3E48">
              <w:rPr>
                <w:rFonts w:ascii="Times New Roman" w:eastAsia="Times New Roman" w:hAnsi="Times New Roman"/>
                <w:lang w:eastAsia="pl-PL"/>
              </w:rPr>
              <w:t xml:space="preserve">Proponowane zmiany mają na celu wyeliminowanie stosowanej przez podmioty praktyki celowego niewystępowania i nieprzedkładania opinii Prezesa Urzędu lub jednostki naukowej, zmotywowanie podmiotów zgłaszających powiadomienie do szybkiego działania związanego z uzyskiwaniem tych opinii, a co za tym idzie eliminowania z obrotu produktów, które mogą nie spełniać wymagań dla danego rodzaju środka spożywczego. </w:t>
            </w:r>
            <w:r w:rsidRPr="006E0D95">
              <w:rPr>
                <w:rFonts w:ascii="Times New Roman" w:eastAsia="Times New Roman" w:hAnsi="Times New Roman"/>
                <w:lang w:eastAsia="pl-PL"/>
              </w:rPr>
              <w:t xml:space="preserve">Nieprzedłożenie w terminie 14 dni informacji o zwróceniu się podmiotu o wydanie opinii </w:t>
            </w:r>
            <w:r w:rsidR="00D64220" w:rsidRPr="006E0D95">
              <w:rPr>
                <w:rFonts w:ascii="Times New Roman" w:eastAsia="Times New Roman" w:hAnsi="Times New Roman"/>
                <w:lang w:eastAsia="pl-PL"/>
              </w:rPr>
              <w:t xml:space="preserve">będzie </w:t>
            </w:r>
            <w:r w:rsidRPr="006E0D95">
              <w:rPr>
                <w:rFonts w:ascii="Times New Roman" w:eastAsia="Times New Roman" w:hAnsi="Times New Roman"/>
                <w:lang w:eastAsia="pl-PL"/>
              </w:rPr>
              <w:t>skutkować domniemaniem, że kwalifikacja środka spożywczego zaproponowana przez podmiot działający na rynku spożywczym jest nieprawidłowa oraz, że środek spożywczy nie spełnia wymagań dla danego rodzaju środka spożywczego.</w:t>
            </w:r>
          </w:p>
          <w:p w14:paraId="7ECDE540" w14:textId="77777777" w:rsidR="00DA3E48" w:rsidRPr="00DA3E48" w:rsidRDefault="00DA3E48" w:rsidP="00DA3E48">
            <w:pPr>
              <w:spacing w:line="240" w:lineRule="auto"/>
              <w:jc w:val="both"/>
              <w:rPr>
                <w:rFonts w:ascii="Times New Roman" w:eastAsia="Times New Roman" w:hAnsi="Times New Roman"/>
                <w:lang w:eastAsia="pl-PL"/>
              </w:rPr>
            </w:pPr>
            <w:r w:rsidRPr="00DA3E48">
              <w:rPr>
                <w:rFonts w:ascii="Times New Roman" w:eastAsia="Times New Roman" w:hAnsi="Times New Roman"/>
                <w:lang w:eastAsia="pl-PL"/>
              </w:rPr>
              <w:t xml:space="preserve">Procedura powiadamiania o pierwszym wprowadzeniu do obrotu określonych środków spożywczych już obecnie jest w pełni realizowana w systemie elektronicznym. Powiadomienia składa się w formie dokumentu elektronicznego, generowanego po wprowadzeniu danych do elektronicznego formularza powiadomienia, za pośrednictwem platformy e-Sanepid. Elektroniczny system powiadomień funkcjonuje w tej formie już od początku 2024 r. </w:t>
            </w:r>
          </w:p>
          <w:p w14:paraId="3BE0BB6A" w14:textId="0E2B038D" w:rsidR="00DA3E48" w:rsidRPr="00DA3E48" w:rsidRDefault="00DA3E48" w:rsidP="00DA3E48">
            <w:pPr>
              <w:spacing w:line="240" w:lineRule="auto"/>
              <w:jc w:val="both"/>
              <w:rPr>
                <w:rFonts w:ascii="Times New Roman" w:eastAsia="Times New Roman" w:hAnsi="Times New Roman"/>
                <w:lang w:eastAsia="pl-PL"/>
              </w:rPr>
            </w:pPr>
            <w:r w:rsidRPr="00DA3E48">
              <w:rPr>
                <w:rFonts w:ascii="Times New Roman" w:eastAsia="Times New Roman" w:hAnsi="Times New Roman"/>
                <w:lang w:eastAsia="pl-PL"/>
              </w:rPr>
              <w:t>Zapewnienie podmiotom działającym na rynku spożywczym pakietu spójnych i komplementarnych usług online w systemie elektronicznym SEPIS umożliwiających kompleksowe załatwianie spraw związanych z rejestracją i zatwierdzaniem zakładów podlegających nadzorowi organów PIS ułatwi prowadzenie działalności. Składanie wniosków</w:t>
            </w:r>
            <w:r w:rsidR="003C6AD5">
              <w:rPr>
                <w:rFonts w:ascii="Times New Roman" w:eastAsia="Times New Roman" w:hAnsi="Times New Roman"/>
                <w:lang w:eastAsia="pl-PL"/>
              </w:rPr>
              <w:t>,</w:t>
            </w:r>
            <w:r w:rsidRPr="00DA3E48">
              <w:rPr>
                <w:rFonts w:ascii="Times New Roman" w:eastAsia="Times New Roman" w:hAnsi="Times New Roman"/>
                <w:lang w:eastAsia="pl-PL"/>
              </w:rPr>
              <w:t xml:space="preserve"> zamiast w formie papierowej oraz osobistego stawienia się w siedzibie organu</w:t>
            </w:r>
            <w:r w:rsidR="003C6AD5">
              <w:rPr>
                <w:rFonts w:ascii="Times New Roman" w:eastAsia="Times New Roman" w:hAnsi="Times New Roman"/>
                <w:lang w:eastAsia="pl-PL"/>
              </w:rPr>
              <w:t>,</w:t>
            </w:r>
            <w:r w:rsidRPr="00DA3E48">
              <w:rPr>
                <w:rFonts w:ascii="Times New Roman" w:eastAsia="Times New Roman" w:hAnsi="Times New Roman"/>
                <w:lang w:eastAsia="pl-PL"/>
              </w:rPr>
              <w:t xml:space="preserve"> w wersji elektronicznej za pośrednictwem platformy e-Sanepid ułatwi przedsiębiorcom wywiązywanie się z obowiązków wynikających z prowadzenia działalności gospodarczej podlegającej nadzorowi organów PIS. W konsekwencji SEPIS przyczyni się do zmniejszenia obciążeń biurokratycznych dla omawianej grupy podmiotów. W systemie elektronicznym za pośrednictwem platformy e-Sanepid </w:t>
            </w:r>
            <w:r w:rsidRPr="00DA3E48">
              <w:rPr>
                <w:rFonts w:ascii="Times New Roman" w:eastAsia="Times New Roman" w:hAnsi="Times New Roman"/>
                <w:lang w:eastAsia="pl-PL"/>
              </w:rPr>
              <w:lastRenderedPageBreak/>
              <w:t>będą składane wnioski, będzie prowadzana pełna obsługa spraw procedowanych przez organy PIS oraz będzie wydawane rozstrzygnięcie.</w:t>
            </w:r>
          </w:p>
          <w:p w14:paraId="3782B264" w14:textId="4967F04E" w:rsidR="00DA3E48" w:rsidRPr="00DA3E48" w:rsidRDefault="00DA3E48" w:rsidP="00DA3E48">
            <w:pPr>
              <w:spacing w:line="240" w:lineRule="auto"/>
              <w:jc w:val="both"/>
              <w:rPr>
                <w:rFonts w:ascii="Times New Roman" w:eastAsia="Times New Roman" w:hAnsi="Times New Roman"/>
                <w:lang w:eastAsia="pl-PL"/>
              </w:rPr>
            </w:pPr>
            <w:r w:rsidRPr="00DA3E48">
              <w:rPr>
                <w:rFonts w:ascii="Times New Roman" w:eastAsia="Times New Roman" w:hAnsi="Times New Roman"/>
                <w:lang w:eastAsia="pl-PL"/>
              </w:rPr>
              <w:t xml:space="preserve">Wprowadzenie systemu SEPIS ułatwi </w:t>
            </w:r>
            <w:r w:rsidR="003C6AD5">
              <w:rPr>
                <w:rFonts w:ascii="Times New Roman" w:eastAsia="Times New Roman" w:hAnsi="Times New Roman"/>
                <w:lang w:eastAsia="pl-PL"/>
              </w:rPr>
              <w:t xml:space="preserve">także </w:t>
            </w:r>
            <w:r w:rsidRPr="00DA3E48">
              <w:rPr>
                <w:rFonts w:ascii="Times New Roman" w:eastAsia="Times New Roman" w:hAnsi="Times New Roman"/>
                <w:lang w:eastAsia="pl-PL"/>
              </w:rPr>
              <w:t>realizację zadań przez organy PIS. SEPIS pozwoli na zoptymalizowanie, pod względem czasu, kosztów i efektywności, realizacji zadań wykonywanych przez organy PIS, a także umożliwi szybki przepływ informacji pomiędzy terenowymi strukturami PIS. SEPIS zapewni pakiet spójnych i komplementarnych usług online umożliwiających kompleksowe załatwianie spraw związanych z rejestracją i zatwierdzaniem zakładów podlegających nadzorowi organów PIS, w tym pozwoli na prowadzenie postępowań administracyjnych zgodnie z przepisami KPA. Rozwiązania przyjęte w projektowanej ustawie pozwolą na rozpatrywanie wniosków podmiotów oraz prowadzenie korespondencji w sprawach załatwianych przez organy PIS za pośrednictwem platformy e-Sanepid.</w:t>
            </w:r>
          </w:p>
          <w:p w14:paraId="2C027AD9" w14:textId="45A7C24F" w:rsidR="00DA3E48" w:rsidRPr="00DA3E48" w:rsidRDefault="00DA3E48" w:rsidP="00DA3E48">
            <w:pPr>
              <w:spacing w:line="240" w:lineRule="auto"/>
              <w:jc w:val="both"/>
              <w:rPr>
                <w:rFonts w:ascii="Times New Roman" w:eastAsia="Times New Roman" w:hAnsi="Times New Roman"/>
                <w:lang w:eastAsia="pl-PL"/>
              </w:rPr>
            </w:pPr>
            <w:r w:rsidRPr="00DA3E48">
              <w:rPr>
                <w:rFonts w:ascii="Times New Roman" w:eastAsia="Times New Roman" w:hAnsi="Times New Roman"/>
                <w:lang w:eastAsia="pl-PL"/>
              </w:rPr>
              <w:t xml:space="preserve">Wyłączenie z obowiązku powiadamiania </w:t>
            </w:r>
            <w:r w:rsidR="003C6AD5">
              <w:rPr>
                <w:rFonts w:ascii="Times New Roman" w:eastAsia="Times New Roman" w:hAnsi="Times New Roman"/>
                <w:lang w:eastAsia="pl-PL"/>
              </w:rPr>
              <w:t xml:space="preserve">GIS o pierwszym wprowadzeniu do obrotu </w:t>
            </w:r>
            <w:r w:rsidRPr="00DA3E48">
              <w:rPr>
                <w:rFonts w:ascii="Times New Roman" w:eastAsia="Times New Roman" w:hAnsi="Times New Roman"/>
                <w:lang w:eastAsia="pl-PL"/>
              </w:rPr>
              <w:t xml:space="preserve">żywności </w:t>
            </w:r>
            <w:r w:rsidR="003C6AD5">
              <w:rPr>
                <w:rFonts w:ascii="Times New Roman" w:eastAsia="Times New Roman" w:hAnsi="Times New Roman"/>
                <w:lang w:eastAsia="pl-PL"/>
              </w:rPr>
              <w:t xml:space="preserve">obligatoryjnie </w:t>
            </w:r>
            <w:r w:rsidRPr="00DA3E48">
              <w:rPr>
                <w:rFonts w:ascii="Times New Roman" w:eastAsia="Times New Roman" w:hAnsi="Times New Roman"/>
                <w:lang w:eastAsia="pl-PL"/>
              </w:rPr>
              <w:t xml:space="preserve">wzbogaconej jest możliwe z uwagi na inne obowiązujące regulacje ściśle określające kwestie obligatoryjnego wzbogacania żywności. Zmiana ta będzie miała pozytywny wpływ na przedsiębiorców, gdyż będą oni zwolnieni z tego obowiązku. </w:t>
            </w:r>
          </w:p>
          <w:p w14:paraId="762FAC79" w14:textId="77777777" w:rsidR="00DA3E48" w:rsidRPr="00DA3E48" w:rsidRDefault="00DA3E48" w:rsidP="00DA3E48">
            <w:pPr>
              <w:spacing w:line="240" w:lineRule="auto"/>
              <w:jc w:val="both"/>
              <w:rPr>
                <w:rFonts w:ascii="Times New Roman" w:eastAsia="Times New Roman" w:hAnsi="Times New Roman"/>
                <w:lang w:eastAsia="pl-PL"/>
              </w:rPr>
            </w:pPr>
            <w:r w:rsidRPr="00DA3E48">
              <w:rPr>
                <w:rFonts w:ascii="Times New Roman" w:eastAsia="Times New Roman" w:hAnsi="Times New Roman"/>
                <w:lang w:eastAsia="pl-PL"/>
              </w:rPr>
              <w:t>Zniesienie obowiązku przekazywania przez GIS do KE informacji rocznych o wynikach kontroli wynika z przepisów wdrażanej dyrektywy (UE) 2024/2839 w zakresie zmiany przepisów dyrektywy 1999/2/WE, które odnoszą się do przesyłania Komisji wyników kontroli przeprowadzonych w jednostkach przeprowadzających napromieniowanie oraz wyników kontroli przeprowadzonych na etapie wprowadzania produktów do obrotu handlowego. Uchylenie przepisu dotyczącego tego obowiązku jest możliwe, zgodnie z przepisem dyrektywy, ponieważ obecnie informacje takie wszystkie państwa członkowskie przesyłają do Komisji w ramach przekazywanych co roku sprawozdań z realizacji wieloletniego krajowego planu kontroli. Wieloletnie krajowe plany kontroli obejmują między innymi zakres dyrektywy 1999/2/WE.</w:t>
            </w:r>
          </w:p>
          <w:p w14:paraId="70172419" w14:textId="1DF88F67" w:rsidR="00A5700A" w:rsidRPr="006E0D95" w:rsidRDefault="00A5700A" w:rsidP="00A5700A">
            <w:pPr>
              <w:spacing w:line="240" w:lineRule="auto"/>
              <w:jc w:val="both"/>
              <w:rPr>
                <w:rFonts w:ascii="Times New Roman" w:hAnsi="Times New Roman"/>
                <w:color w:val="000000"/>
              </w:rPr>
            </w:pPr>
          </w:p>
        </w:tc>
      </w:tr>
      <w:tr w:rsidR="00A5700A" w:rsidRPr="006E0D95" w14:paraId="4018C746" w14:textId="77777777" w:rsidTr="22111CA6">
        <w:trPr>
          <w:gridAfter w:val="1"/>
          <w:wAfter w:w="10" w:type="dxa"/>
          <w:trHeight w:val="300"/>
        </w:trPr>
        <w:tc>
          <w:tcPr>
            <w:tcW w:w="10936" w:type="dxa"/>
            <w:gridSpan w:val="34"/>
            <w:shd w:val="clear" w:color="auto" w:fill="99CCFF"/>
          </w:tcPr>
          <w:p w14:paraId="03F01BA3" w14:textId="77777777" w:rsidR="00A5700A" w:rsidRPr="006E0D95" w:rsidRDefault="00A5700A" w:rsidP="00A5700A">
            <w:pPr>
              <w:numPr>
                <w:ilvl w:val="0"/>
                <w:numId w:val="3"/>
              </w:numPr>
              <w:spacing w:before="60" w:after="60" w:line="240" w:lineRule="auto"/>
              <w:jc w:val="both"/>
              <w:rPr>
                <w:rFonts w:ascii="Times New Roman" w:hAnsi="Times New Roman"/>
                <w:b/>
                <w:color w:val="000000"/>
              </w:rPr>
            </w:pPr>
            <w:r w:rsidRPr="006E0D95">
              <w:rPr>
                <w:rFonts w:ascii="Times New Roman" w:hAnsi="Times New Roman"/>
                <w:b/>
                <w:color w:val="000000"/>
              </w:rPr>
              <w:lastRenderedPageBreak/>
              <w:t xml:space="preserve">Wpływ na rynek pracy </w:t>
            </w:r>
          </w:p>
        </w:tc>
      </w:tr>
      <w:tr w:rsidR="00A5700A" w:rsidRPr="006E0D95" w14:paraId="0A199681" w14:textId="77777777" w:rsidTr="22111CA6">
        <w:trPr>
          <w:gridAfter w:val="1"/>
          <w:wAfter w:w="10" w:type="dxa"/>
          <w:trHeight w:val="300"/>
        </w:trPr>
        <w:tc>
          <w:tcPr>
            <w:tcW w:w="10936" w:type="dxa"/>
            <w:gridSpan w:val="34"/>
          </w:tcPr>
          <w:p w14:paraId="64299B9A" w14:textId="77777777" w:rsidR="00A5700A" w:rsidRPr="006E0D95" w:rsidRDefault="00A5700A" w:rsidP="00A5700A">
            <w:pPr>
              <w:spacing w:line="240" w:lineRule="auto"/>
              <w:jc w:val="both"/>
              <w:rPr>
                <w:rFonts w:ascii="Times New Roman" w:hAnsi="Times New Roman"/>
                <w:color w:val="000000"/>
              </w:rPr>
            </w:pPr>
            <w:r w:rsidRPr="006E0D95">
              <w:rPr>
                <w:rFonts w:ascii="Times New Roman" w:hAnsi="Times New Roman"/>
              </w:rPr>
              <w:t xml:space="preserve">Brak wpływu. </w:t>
            </w:r>
          </w:p>
        </w:tc>
      </w:tr>
      <w:tr w:rsidR="00A5700A" w:rsidRPr="006E0D95" w14:paraId="7A3E5601" w14:textId="77777777" w:rsidTr="22111CA6">
        <w:trPr>
          <w:gridAfter w:val="1"/>
          <w:wAfter w:w="10" w:type="dxa"/>
          <w:trHeight w:val="300"/>
        </w:trPr>
        <w:tc>
          <w:tcPr>
            <w:tcW w:w="10936" w:type="dxa"/>
            <w:gridSpan w:val="34"/>
            <w:shd w:val="clear" w:color="auto" w:fill="99CCFF"/>
          </w:tcPr>
          <w:p w14:paraId="5BEE11C1" w14:textId="77777777" w:rsidR="00A5700A" w:rsidRPr="006E0D95" w:rsidRDefault="00A5700A" w:rsidP="00A5700A">
            <w:pPr>
              <w:numPr>
                <w:ilvl w:val="0"/>
                <w:numId w:val="3"/>
              </w:numPr>
              <w:spacing w:before="60" w:after="60" w:line="240" w:lineRule="auto"/>
              <w:jc w:val="both"/>
              <w:rPr>
                <w:rFonts w:ascii="Times New Roman" w:hAnsi="Times New Roman"/>
                <w:b/>
                <w:color w:val="000000"/>
              </w:rPr>
            </w:pPr>
            <w:r w:rsidRPr="006E0D95">
              <w:rPr>
                <w:rFonts w:ascii="Times New Roman" w:hAnsi="Times New Roman"/>
                <w:b/>
                <w:color w:val="000000"/>
              </w:rPr>
              <w:t>Wpływ na pozostałe obszary</w:t>
            </w:r>
          </w:p>
        </w:tc>
      </w:tr>
      <w:tr w:rsidR="00A5700A" w:rsidRPr="006E0D95" w14:paraId="428401C8" w14:textId="77777777" w:rsidTr="22111CA6">
        <w:trPr>
          <w:gridAfter w:val="1"/>
          <w:wAfter w:w="10" w:type="dxa"/>
          <w:trHeight w:val="300"/>
        </w:trPr>
        <w:tc>
          <w:tcPr>
            <w:tcW w:w="3058" w:type="dxa"/>
            <w:gridSpan w:val="7"/>
            <w:shd w:val="clear" w:color="auto" w:fill="FFFFFF" w:themeFill="background1"/>
          </w:tcPr>
          <w:p w14:paraId="0DE4B5B7" w14:textId="77777777" w:rsidR="00A5700A" w:rsidRPr="006E0D95" w:rsidRDefault="00A5700A" w:rsidP="00A5700A">
            <w:pPr>
              <w:spacing w:line="240" w:lineRule="auto"/>
              <w:rPr>
                <w:rFonts w:ascii="Times New Roman" w:hAnsi="Times New Roman"/>
                <w:color w:val="000000"/>
              </w:rPr>
            </w:pPr>
          </w:p>
          <w:p w14:paraId="328B6508" w14:textId="77777777" w:rsidR="00A5700A" w:rsidRPr="006E0D95" w:rsidRDefault="00A5700A" w:rsidP="00A5700A">
            <w:pPr>
              <w:spacing w:line="240" w:lineRule="auto"/>
              <w:rPr>
                <w:rFonts w:ascii="Times New Roman" w:hAnsi="Times New Roman"/>
                <w:color w:val="000000"/>
                <w:spacing w:val="-2"/>
              </w:rPr>
            </w:pPr>
            <w:r w:rsidRPr="006E0D95">
              <w:rPr>
                <w:rFonts w:ascii="Times New Roman" w:hAnsi="Times New Roman"/>
                <w:color w:val="000000"/>
              </w:rPr>
              <w:fldChar w:fldCharType="begin">
                <w:ffData>
                  <w:name w:val=""/>
                  <w:enabled/>
                  <w:calcOnExit w:val="0"/>
                  <w:checkBox>
                    <w:sizeAuto/>
                    <w:default w:val="0"/>
                  </w:checkBox>
                </w:ffData>
              </w:fldChar>
            </w:r>
            <w:r w:rsidRPr="006E0D95">
              <w:rPr>
                <w:rFonts w:ascii="Times New Roman" w:hAnsi="Times New Roman"/>
                <w:color w:val="000000"/>
              </w:rPr>
              <w:instrText xml:space="preserve"> FORMCHECKBOX </w:instrText>
            </w:r>
            <w:r w:rsidRPr="006E0D95">
              <w:rPr>
                <w:rFonts w:ascii="Times New Roman" w:hAnsi="Times New Roman"/>
                <w:color w:val="000000"/>
              </w:rPr>
            </w:r>
            <w:r w:rsidRPr="006E0D95">
              <w:rPr>
                <w:rFonts w:ascii="Times New Roman" w:hAnsi="Times New Roman"/>
                <w:color w:val="000000"/>
              </w:rPr>
              <w:fldChar w:fldCharType="separate"/>
            </w:r>
            <w:r w:rsidRPr="006E0D95">
              <w:rPr>
                <w:rFonts w:ascii="Times New Roman" w:hAnsi="Times New Roman"/>
                <w:color w:val="000000"/>
              </w:rPr>
              <w:fldChar w:fldCharType="end"/>
            </w:r>
            <w:r w:rsidRPr="001A621A">
              <w:rPr>
                <w:rFonts w:ascii="Times New Roman" w:hAnsi="Times New Roman"/>
                <w:color w:val="000000"/>
              </w:rPr>
              <w:t xml:space="preserve"> </w:t>
            </w:r>
            <w:r w:rsidRPr="006E0D95">
              <w:rPr>
                <w:rFonts w:ascii="Times New Roman" w:hAnsi="Times New Roman"/>
                <w:color w:val="000000"/>
                <w:spacing w:val="-2"/>
              </w:rPr>
              <w:t>środowisko naturalne</w:t>
            </w:r>
          </w:p>
          <w:p w14:paraId="2FEF3E58" w14:textId="77777777" w:rsidR="00A5700A" w:rsidRPr="006E0D95" w:rsidRDefault="00A5700A" w:rsidP="00A5700A">
            <w:pPr>
              <w:spacing w:line="240" w:lineRule="auto"/>
              <w:rPr>
                <w:rFonts w:ascii="Times New Roman" w:hAnsi="Times New Roman"/>
                <w:color w:val="000000"/>
              </w:rPr>
            </w:pPr>
            <w:r w:rsidRPr="006E0D95">
              <w:rPr>
                <w:rFonts w:ascii="Times New Roman" w:hAnsi="Times New Roman"/>
                <w:color w:val="000000"/>
              </w:rPr>
              <w:fldChar w:fldCharType="begin">
                <w:ffData>
                  <w:name w:val=""/>
                  <w:enabled/>
                  <w:calcOnExit w:val="0"/>
                  <w:checkBox>
                    <w:sizeAuto/>
                    <w:default w:val="0"/>
                  </w:checkBox>
                </w:ffData>
              </w:fldChar>
            </w:r>
            <w:r w:rsidRPr="006E0D95">
              <w:rPr>
                <w:rFonts w:ascii="Times New Roman" w:hAnsi="Times New Roman"/>
                <w:color w:val="000000"/>
              </w:rPr>
              <w:instrText xml:space="preserve"> FORMCHECKBOX </w:instrText>
            </w:r>
            <w:r w:rsidRPr="006E0D95">
              <w:rPr>
                <w:rFonts w:ascii="Times New Roman" w:hAnsi="Times New Roman"/>
                <w:color w:val="000000"/>
              </w:rPr>
            </w:r>
            <w:r w:rsidRPr="006E0D95">
              <w:rPr>
                <w:rFonts w:ascii="Times New Roman" w:hAnsi="Times New Roman"/>
                <w:color w:val="000000"/>
              </w:rPr>
              <w:fldChar w:fldCharType="separate"/>
            </w:r>
            <w:r w:rsidRPr="006E0D95">
              <w:rPr>
                <w:rFonts w:ascii="Times New Roman" w:hAnsi="Times New Roman"/>
                <w:color w:val="000000"/>
              </w:rPr>
              <w:fldChar w:fldCharType="end"/>
            </w:r>
            <w:r w:rsidRPr="001A621A">
              <w:rPr>
                <w:rFonts w:ascii="Times New Roman" w:hAnsi="Times New Roman"/>
                <w:color w:val="000000"/>
              </w:rPr>
              <w:t xml:space="preserve"> </w:t>
            </w:r>
            <w:r w:rsidRPr="006E0D95">
              <w:rPr>
                <w:rFonts w:ascii="Times New Roman" w:hAnsi="Times New Roman"/>
                <w:color w:val="000000"/>
              </w:rPr>
              <w:t>sytuacja i rozwój regionalny</w:t>
            </w:r>
          </w:p>
          <w:p w14:paraId="0ECCB4E4" w14:textId="77777777" w:rsidR="00A5700A" w:rsidRPr="006E0D95" w:rsidRDefault="00A5700A" w:rsidP="00A5700A">
            <w:pPr>
              <w:spacing w:line="240" w:lineRule="auto"/>
              <w:rPr>
                <w:rFonts w:ascii="Times New Roman" w:hAnsi="Times New Roman"/>
                <w:color w:val="000000"/>
              </w:rPr>
            </w:pPr>
            <w:r w:rsidRPr="006E0D95">
              <w:rPr>
                <w:rFonts w:ascii="Times New Roman" w:hAnsi="Times New Roman"/>
                <w:color w:val="000000"/>
              </w:rPr>
              <w:fldChar w:fldCharType="begin">
                <w:ffData>
                  <w:name w:val="Wybór1"/>
                  <w:enabled/>
                  <w:calcOnExit w:val="0"/>
                  <w:checkBox>
                    <w:sizeAuto/>
                    <w:default w:val="0"/>
                  </w:checkBox>
                </w:ffData>
              </w:fldChar>
            </w:r>
            <w:r w:rsidRPr="006E0D95">
              <w:rPr>
                <w:rFonts w:ascii="Times New Roman" w:hAnsi="Times New Roman"/>
                <w:color w:val="000000"/>
              </w:rPr>
              <w:instrText xml:space="preserve"> FORMCHECKBOX </w:instrText>
            </w:r>
            <w:r w:rsidRPr="006E0D95">
              <w:rPr>
                <w:rFonts w:ascii="Times New Roman" w:hAnsi="Times New Roman"/>
                <w:color w:val="000000"/>
              </w:rPr>
            </w:r>
            <w:r w:rsidRPr="006E0D95">
              <w:rPr>
                <w:rFonts w:ascii="Times New Roman" w:hAnsi="Times New Roman"/>
                <w:color w:val="000000"/>
              </w:rPr>
              <w:fldChar w:fldCharType="separate"/>
            </w:r>
            <w:r w:rsidRPr="006E0D95">
              <w:rPr>
                <w:rFonts w:ascii="Times New Roman" w:hAnsi="Times New Roman"/>
                <w:color w:val="000000"/>
              </w:rPr>
              <w:fldChar w:fldCharType="end"/>
            </w:r>
            <w:r w:rsidRPr="001A621A">
              <w:rPr>
                <w:rFonts w:ascii="Times New Roman" w:hAnsi="Times New Roman"/>
                <w:color w:val="000000"/>
              </w:rPr>
              <w:t xml:space="preserve"> </w:t>
            </w:r>
            <w:r w:rsidRPr="006E0D95">
              <w:rPr>
                <w:rFonts w:ascii="Times New Roman" w:hAnsi="Times New Roman"/>
                <w:spacing w:val="-2"/>
              </w:rPr>
              <w:t>sądy powszechne, administracyjne lub wojskowe</w:t>
            </w:r>
          </w:p>
        </w:tc>
        <w:tc>
          <w:tcPr>
            <w:tcW w:w="3996" w:type="dxa"/>
            <w:gridSpan w:val="12"/>
            <w:shd w:val="clear" w:color="auto" w:fill="FFFFFF" w:themeFill="background1"/>
          </w:tcPr>
          <w:p w14:paraId="66204FF1" w14:textId="77777777" w:rsidR="00A5700A" w:rsidRPr="006E0D95" w:rsidRDefault="00A5700A" w:rsidP="00A5700A">
            <w:pPr>
              <w:spacing w:line="240" w:lineRule="auto"/>
              <w:rPr>
                <w:rFonts w:ascii="Times New Roman" w:hAnsi="Times New Roman"/>
                <w:color w:val="000000"/>
              </w:rPr>
            </w:pPr>
          </w:p>
          <w:p w14:paraId="397CE27A" w14:textId="77777777" w:rsidR="00A5700A" w:rsidRPr="006E0D95" w:rsidRDefault="00A5700A" w:rsidP="00A5700A">
            <w:pPr>
              <w:spacing w:line="240" w:lineRule="auto"/>
              <w:rPr>
                <w:rFonts w:ascii="Times New Roman" w:hAnsi="Times New Roman"/>
                <w:color w:val="000000"/>
                <w:spacing w:val="-2"/>
              </w:rPr>
            </w:pPr>
            <w:r w:rsidRPr="006E0D95">
              <w:rPr>
                <w:rFonts w:ascii="Times New Roman" w:hAnsi="Times New Roman"/>
                <w:color w:val="000000"/>
              </w:rPr>
              <w:fldChar w:fldCharType="begin">
                <w:ffData>
                  <w:name w:val="Wybór1"/>
                  <w:enabled/>
                  <w:calcOnExit w:val="0"/>
                  <w:checkBox>
                    <w:sizeAuto/>
                    <w:default w:val="0"/>
                  </w:checkBox>
                </w:ffData>
              </w:fldChar>
            </w:r>
            <w:r w:rsidRPr="006E0D95">
              <w:rPr>
                <w:rFonts w:ascii="Times New Roman" w:hAnsi="Times New Roman"/>
                <w:color w:val="000000"/>
              </w:rPr>
              <w:instrText xml:space="preserve"> FORMCHECKBOX </w:instrText>
            </w:r>
            <w:r w:rsidRPr="006E0D95">
              <w:rPr>
                <w:rFonts w:ascii="Times New Roman" w:hAnsi="Times New Roman"/>
                <w:color w:val="000000"/>
              </w:rPr>
            </w:r>
            <w:r w:rsidRPr="006E0D95">
              <w:rPr>
                <w:rFonts w:ascii="Times New Roman" w:hAnsi="Times New Roman"/>
                <w:color w:val="000000"/>
              </w:rPr>
              <w:fldChar w:fldCharType="separate"/>
            </w:r>
            <w:r w:rsidRPr="006E0D95">
              <w:rPr>
                <w:rFonts w:ascii="Times New Roman" w:hAnsi="Times New Roman"/>
                <w:color w:val="000000"/>
              </w:rPr>
              <w:fldChar w:fldCharType="end"/>
            </w:r>
            <w:r w:rsidRPr="001A621A">
              <w:rPr>
                <w:rFonts w:ascii="Times New Roman" w:hAnsi="Times New Roman"/>
                <w:color w:val="000000"/>
              </w:rPr>
              <w:t xml:space="preserve"> </w:t>
            </w:r>
            <w:r w:rsidRPr="006E0D95">
              <w:rPr>
                <w:rFonts w:ascii="Times New Roman" w:hAnsi="Times New Roman"/>
                <w:color w:val="000000"/>
                <w:spacing w:val="-2"/>
              </w:rPr>
              <w:t>demografia</w:t>
            </w:r>
          </w:p>
          <w:p w14:paraId="3AF2DE0D" w14:textId="77777777" w:rsidR="00A5700A" w:rsidRPr="006E0D95" w:rsidRDefault="00A5700A" w:rsidP="00A5700A">
            <w:pPr>
              <w:spacing w:line="240" w:lineRule="auto"/>
              <w:rPr>
                <w:rFonts w:ascii="Times New Roman" w:hAnsi="Times New Roman"/>
                <w:color w:val="000000"/>
              </w:rPr>
            </w:pPr>
            <w:r w:rsidRPr="006E0D95">
              <w:rPr>
                <w:rFonts w:ascii="Times New Roman" w:hAnsi="Times New Roman"/>
                <w:color w:val="000000"/>
              </w:rPr>
              <w:fldChar w:fldCharType="begin">
                <w:ffData>
                  <w:name w:val=""/>
                  <w:enabled/>
                  <w:calcOnExit w:val="0"/>
                  <w:checkBox>
                    <w:sizeAuto/>
                    <w:default w:val="0"/>
                  </w:checkBox>
                </w:ffData>
              </w:fldChar>
            </w:r>
            <w:r w:rsidRPr="006E0D95">
              <w:rPr>
                <w:rFonts w:ascii="Times New Roman" w:hAnsi="Times New Roman"/>
                <w:color w:val="000000"/>
              </w:rPr>
              <w:instrText xml:space="preserve"> FORMCHECKBOX </w:instrText>
            </w:r>
            <w:r w:rsidRPr="006E0D95">
              <w:rPr>
                <w:rFonts w:ascii="Times New Roman" w:hAnsi="Times New Roman"/>
                <w:color w:val="000000"/>
              </w:rPr>
            </w:r>
            <w:r w:rsidRPr="006E0D95">
              <w:rPr>
                <w:rFonts w:ascii="Times New Roman" w:hAnsi="Times New Roman"/>
                <w:color w:val="000000"/>
              </w:rPr>
              <w:fldChar w:fldCharType="separate"/>
            </w:r>
            <w:r w:rsidRPr="006E0D95">
              <w:rPr>
                <w:rFonts w:ascii="Times New Roman" w:hAnsi="Times New Roman"/>
                <w:color w:val="000000"/>
              </w:rPr>
              <w:fldChar w:fldCharType="end"/>
            </w:r>
            <w:r w:rsidRPr="001A621A">
              <w:rPr>
                <w:rFonts w:ascii="Times New Roman" w:hAnsi="Times New Roman"/>
                <w:color w:val="000000"/>
              </w:rPr>
              <w:t xml:space="preserve"> </w:t>
            </w:r>
            <w:r w:rsidRPr="006E0D95">
              <w:rPr>
                <w:rFonts w:ascii="Times New Roman" w:hAnsi="Times New Roman"/>
                <w:color w:val="000000"/>
              </w:rPr>
              <w:t>mienie państwowe</w:t>
            </w:r>
          </w:p>
          <w:p w14:paraId="3E1B19C3" w14:textId="77777777" w:rsidR="00A5700A" w:rsidRPr="006E0D95" w:rsidRDefault="00A5700A" w:rsidP="00A5700A">
            <w:pPr>
              <w:spacing w:line="240" w:lineRule="auto"/>
              <w:rPr>
                <w:rFonts w:ascii="Times New Roman" w:hAnsi="Times New Roman"/>
                <w:color w:val="000000"/>
              </w:rPr>
            </w:pPr>
            <w:r w:rsidRPr="006E0D95">
              <w:rPr>
                <w:rFonts w:ascii="Times New Roman" w:hAnsi="Times New Roman"/>
                <w:color w:val="000000"/>
              </w:rPr>
              <w:fldChar w:fldCharType="begin">
                <w:ffData>
                  <w:name w:val="Wybór1"/>
                  <w:enabled/>
                  <w:calcOnExit w:val="0"/>
                  <w:checkBox>
                    <w:sizeAuto/>
                    <w:default w:val="0"/>
                  </w:checkBox>
                </w:ffData>
              </w:fldChar>
            </w:r>
            <w:r w:rsidRPr="006E0D95">
              <w:rPr>
                <w:rFonts w:ascii="Times New Roman" w:hAnsi="Times New Roman"/>
                <w:color w:val="000000"/>
              </w:rPr>
              <w:instrText xml:space="preserve"> FORMCHECKBOX </w:instrText>
            </w:r>
            <w:r w:rsidRPr="006E0D95">
              <w:rPr>
                <w:rFonts w:ascii="Times New Roman" w:hAnsi="Times New Roman"/>
                <w:color w:val="000000"/>
              </w:rPr>
            </w:r>
            <w:r w:rsidRPr="006E0D95">
              <w:rPr>
                <w:rFonts w:ascii="Times New Roman" w:hAnsi="Times New Roman"/>
                <w:color w:val="000000"/>
              </w:rPr>
              <w:fldChar w:fldCharType="separate"/>
            </w:r>
            <w:r w:rsidRPr="006E0D95">
              <w:rPr>
                <w:rFonts w:ascii="Times New Roman" w:hAnsi="Times New Roman"/>
                <w:color w:val="000000"/>
              </w:rPr>
              <w:fldChar w:fldCharType="end"/>
            </w:r>
            <w:r w:rsidRPr="001A621A">
              <w:rPr>
                <w:rFonts w:ascii="Times New Roman" w:hAnsi="Times New Roman"/>
                <w:color w:val="000000"/>
              </w:rPr>
              <w:t xml:space="preserve"> </w:t>
            </w:r>
            <w:r w:rsidRPr="006E0D95">
              <w:rPr>
                <w:rFonts w:ascii="Times New Roman" w:hAnsi="Times New Roman"/>
                <w:color w:val="000000"/>
                <w:spacing w:val="-2"/>
              </w:rPr>
              <w:t xml:space="preserve">inne: </w:t>
            </w:r>
            <w:r w:rsidRPr="006E0D95">
              <w:rPr>
                <w:rFonts w:ascii="Times New Roman" w:hAnsi="Times New Roman"/>
                <w:color w:val="000000"/>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6E0D95">
              <w:rPr>
                <w:rFonts w:ascii="Times New Roman" w:hAnsi="Times New Roman"/>
                <w:color w:val="000000"/>
              </w:rPr>
              <w:instrText xml:space="preserve"> FORMTEXT </w:instrText>
            </w:r>
            <w:r w:rsidRPr="006E0D95">
              <w:rPr>
                <w:rFonts w:ascii="Times New Roman" w:hAnsi="Times New Roman"/>
                <w:color w:val="000000"/>
              </w:rPr>
            </w:r>
            <w:r w:rsidRPr="006E0D95">
              <w:rPr>
                <w:rFonts w:ascii="Times New Roman" w:hAnsi="Times New Roman"/>
                <w:color w:val="000000"/>
              </w:rPr>
              <w:fldChar w:fldCharType="separate"/>
            </w:r>
            <w:r w:rsidRPr="001A621A">
              <w:rPr>
                <w:rFonts w:ascii="Times New Roman" w:hAnsi="Times New Roman"/>
                <w:noProof/>
                <w:color w:val="000000"/>
              </w:rPr>
              <w:t> </w:t>
            </w:r>
            <w:r w:rsidRPr="001A621A">
              <w:rPr>
                <w:rFonts w:ascii="Times New Roman" w:hAnsi="Times New Roman"/>
                <w:noProof/>
                <w:color w:val="000000"/>
              </w:rPr>
              <w:t> </w:t>
            </w:r>
            <w:r w:rsidRPr="001A621A">
              <w:rPr>
                <w:rFonts w:ascii="Times New Roman" w:hAnsi="Times New Roman"/>
                <w:noProof/>
                <w:color w:val="000000"/>
              </w:rPr>
              <w:t> </w:t>
            </w:r>
            <w:r w:rsidRPr="001A621A">
              <w:rPr>
                <w:rFonts w:ascii="Times New Roman" w:hAnsi="Times New Roman"/>
                <w:noProof/>
                <w:color w:val="000000"/>
              </w:rPr>
              <w:t> </w:t>
            </w:r>
            <w:r w:rsidRPr="001A621A">
              <w:rPr>
                <w:rFonts w:ascii="Times New Roman" w:hAnsi="Times New Roman"/>
                <w:noProof/>
                <w:color w:val="000000"/>
              </w:rPr>
              <w:t> </w:t>
            </w:r>
            <w:r w:rsidRPr="006E0D95">
              <w:rPr>
                <w:rFonts w:ascii="Times New Roman" w:hAnsi="Times New Roman"/>
                <w:color w:val="000000"/>
              </w:rPr>
              <w:fldChar w:fldCharType="end"/>
            </w:r>
          </w:p>
        </w:tc>
        <w:tc>
          <w:tcPr>
            <w:tcW w:w="3882" w:type="dxa"/>
            <w:gridSpan w:val="15"/>
            <w:shd w:val="clear" w:color="auto" w:fill="FFFFFF" w:themeFill="background1"/>
          </w:tcPr>
          <w:p w14:paraId="2DBF0D7D" w14:textId="77777777" w:rsidR="00A5700A" w:rsidRPr="006E0D95" w:rsidRDefault="00A5700A" w:rsidP="00A5700A">
            <w:pPr>
              <w:spacing w:line="240" w:lineRule="auto"/>
              <w:rPr>
                <w:rFonts w:ascii="Times New Roman" w:hAnsi="Times New Roman"/>
                <w:color w:val="000000"/>
              </w:rPr>
            </w:pPr>
          </w:p>
          <w:p w14:paraId="5B83D1E9" w14:textId="77777777" w:rsidR="00A5700A" w:rsidRPr="006E0D95" w:rsidRDefault="00A5700A" w:rsidP="00A5700A">
            <w:pPr>
              <w:spacing w:line="240" w:lineRule="auto"/>
              <w:rPr>
                <w:rFonts w:ascii="Times New Roman" w:hAnsi="Times New Roman"/>
                <w:color w:val="000000"/>
                <w:spacing w:val="-2"/>
              </w:rPr>
            </w:pPr>
            <w:r w:rsidRPr="006E0D95">
              <w:rPr>
                <w:rFonts w:ascii="Times New Roman" w:hAnsi="Times New Roman"/>
                <w:color w:val="000000"/>
              </w:rPr>
              <w:fldChar w:fldCharType="begin">
                <w:ffData>
                  <w:name w:val="Wybór1"/>
                  <w:enabled/>
                  <w:calcOnExit w:val="0"/>
                  <w:checkBox>
                    <w:sizeAuto/>
                    <w:default w:val="0"/>
                  </w:checkBox>
                </w:ffData>
              </w:fldChar>
            </w:r>
            <w:r w:rsidRPr="006E0D95">
              <w:rPr>
                <w:rFonts w:ascii="Times New Roman" w:hAnsi="Times New Roman"/>
                <w:color w:val="000000"/>
              </w:rPr>
              <w:instrText xml:space="preserve"> FORMCHECKBOX </w:instrText>
            </w:r>
            <w:r w:rsidRPr="006E0D95">
              <w:rPr>
                <w:rFonts w:ascii="Times New Roman" w:hAnsi="Times New Roman"/>
                <w:color w:val="000000"/>
              </w:rPr>
            </w:r>
            <w:r w:rsidRPr="006E0D95">
              <w:rPr>
                <w:rFonts w:ascii="Times New Roman" w:hAnsi="Times New Roman"/>
                <w:color w:val="000000"/>
              </w:rPr>
              <w:fldChar w:fldCharType="separate"/>
            </w:r>
            <w:r w:rsidRPr="006E0D95">
              <w:rPr>
                <w:rFonts w:ascii="Times New Roman" w:hAnsi="Times New Roman"/>
                <w:color w:val="000000"/>
              </w:rPr>
              <w:fldChar w:fldCharType="end"/>
            </w:r>
            <w:r w:rsidRPr="001A621A">
              <w:rPr>
                <w:rFonts w:ascii="Times New Roman" w:hAnsi="Times New Roman"/>
                <w:color w:val="000000"/>
              </w:rPr>
              <w:t xml:space="preserve"> </w:t>
            </w:r>
            <w:r w:rsidRPr="006E0D95">
              <w:rPr>
                <w:rFonts w:ascii="Times New Roman" w:hAnsi="Times New Roman"/>
                <w:color w:val="000000"/>
                <w:spacing w:val="-2"/>
              </w:rPr>
              <w:t>informatyzacja</w:t>
            </w:r>
          </w:p>
          <w:p w14:paraId="1A141F84" w14:textId="77777777" w:rsidR="00A5700A" w:rsidRPr="006E0D95" w:rsidRDefault="00A5700A" w:rsidP="00A5700A">
            <w:pPr>
              <w:spacing w:line="240" w:lineRule="auto"/>
              <w:rPr>
                <w:rFonts w:ascii="Times New Roman" w:hAnsi="Times New Roman"/>
                <w:color w:val="000000"/>
              </w:rPr>
            </w:pPr>
            <w:r w:rsidRPr="006E0D95">
              <w:rPr>
                <w:rFonts w:ascii="Times New Roman" w:hAnsi="Times New Roman"/>
                <w:color w:val="000000"/>
              </w:rPr>
              <w:fldChar w:fldCharType="begin">
                <w:ffData>
                  <w:name w:val=""/>
                  <w:enabled/>
                  <w:calcOnExit w:val="0"/>
                  <w:checkBox>
                    <w:sizeAuto/>
                    <w:default w:val="1"/>
                  </w:checkBox>
                </w:ffData>
              </w:fldChar>
            </w:r>
            <w:r w:rsidRPr="006E0D95">
              <w:rPr>
                <w:rFonts w:ascii="Times New Roman" w:hAnsi="Times New Roman"/>
                <w:color w:val="000000"/>
              </w:rPr>
              <w:instrText xml:space="preserve"> FORMCHECKBOX </w:instrText>
            </w:r>
            <w:r w:rsidRPr="006E0D95">
              <w:rPr>
                <w:rFonts w:ascii="Times New Roman" w:hAnsi="Times New Roman"/>
                <w:color w:val="000000"/>
              </w:rPr>
            </w:r>
            <w:r w:rsidRPr="006E0D95">
              <w:rPr>
                <w:rFonts w:ascii="Times New Roman" w:hAnsi="Times New Roman"/>
                <w:color w:val="000000"/>
              </w:rPr>
              <w:fldChar w:fldCharType="separate"/>
            </w:r>
            <w:r w:rsidRPr="006E0D95">
              <w:rPr>
                <w:rFonts w:ascii="Times New Roman" w:hAnsi="Times New Roman"/>
                <w:color w:val="000000"/>
              </w:rPr>
              <w:fldChar w:fldCharType="end"/>
            </w:r>
            <w:r w:rsidRPr="001A621A">
              <w:rPr>
                <w:rFonts w:ascii="Times New Roman" w:hAnsi="Times New Roman"/>
                <w:color w:val="000000"/>
              </w:rPr>
              <w:t xml:space="preserve"> </w:t>
            </w:r>
            <w:r w:rsidRPr="006E0D95">
              <w:rPr>
                <w:rFonts w:ascii="Times New Roman" w:hAnsi="Times New Roman"/>
                <w:color w:val="000000"/>
                <w:spacing w:val="-2"/>
              </w:rPr>
              <w:t>zdrowie</w:t>
            </w:r>
          </w:p>
        </w:tc>
      </w:tr>
      <w:tr w:rsidR="00A5700A" w:rsidRPr="006E0D95" w14:paraId="7A6C975D" w14:textId="77777777" w:rsidTr="22111CA6">
        <w:trPr>
          <w:gridAfter w:val="1"/>
          <w:wAfter w:w="10" w:type="dxa"/>
          <w:trHeight w:val="300"/>
        </w:trPr>
        <w:tc>
          <w:tcPr>
            <w:tcW w:w="2050" w:type="dxa"/>
            <w:gridSpan w:val="3"/>
            <w:shd w:val="clear" w:color="auto" w:fill="FFFFFF" w:themeFill="background1"/>
            <w:vAlign w:val="center"/>
          </w:tcPr>
          <w:p w14:paraId="56EC4477" w14:textId="77777777" w:rsidR="00A5700A" w:rsidRPr="006E0D95" w:rsidRDefault="00A5700A" w:rsidP="00A5700A">
            <w:pPr>
              <w:spacing w:line="240" w:lineRule="auto"/>
              <w:rPr>
                <w:rFonts w:ascii="Times New Roman" w:hAnsi="Times New Roman"/>
                <w:color w:val="000000"/>
              </w:rPr>
            </w:pPr>
            <w:r w:rsidRPr="006E0D95">
              <w:rPr>
                <w:rFonts w:ascii="Times New Roman" w:hAnsi="Times New Roman"/>
                <w:color w:val="000000"/>
              </w:rPr>
              <w:t>Omówienie wpływu</w:t>
            </w:r>
          </w:p>
        </w:tc>
        <w:tc>
          <w:tcPr>
            <w:tcW w:w="8886" w:type="dxa"/>
            <w:gridSpan w:val="31"/>
            <w:shd w:val="clear" w:color="auto" w:fill="FFFFFF" w:themeFill="background1"/>
            <w:vAlign w:val="center"/>
          </w:tcPr>
          <w:p w14:paraId="16C17E1D" w14:textId="3D3AF34D" w:rsidR="00A5700A" w:rsidRPr="006E0D95" w:rsidRDefault="00A5700A" w:rsidP="00A5700A">
            <w:pPr>
              <w:spacing w:line="240" w:lineRule="auto"/>
              <w:jc w:val="both"/>
              <w:rPr>
                <w:rFonts w:ascii="Times New Roman" w:hAnsi="Times New Roman"/>
                <w:color w:val="000000"/>
                <w:spacing w:val="-2"/>
              </w:rPr>
            </w:pPr>
            <w:r w:rsidRPr="006E0D95">
              <w:rPr>
                <w:rFonts w:ascii="Times New Roman" w:hAnsi="Times New Roman"/>
                <w:color w:val="000000"/>
                <w:spacing w:val="-2"/>
              </w:rPr>
              <w:t>Projektowana ustawa będzie miała pozytywny wpływ na zdrowie i życie konsumentów, ponieważ wprowadza regulacje pozwalające na wzmocnienie nadzoru nad rynkiem suplementów diety przez</w:t>
            </w:r>
            <w:r w:rsidRPr="001A621A">
              <w:rPr>
                <w:rFonts w:ascii="Times New Roman" w:hAnsi="Times New Roman"/>
              </w:rPr>
              <w:t xml:space="preserve"> </w:t>
            </w:r>
            <w:r w:rsidR="003E16CE">
              <w:rPr>
                <w:rFonts w:ascii="Times New Roman" w:hAnsi="Times New Roman"/>
                <w:color w:val="000000"/>
                <w:spacing w:val="-2"/>
              </w:rPr>
              <w:t xml:space="preserve">wprowadzenie przepisów usprawniających </w:t>
            </w:r>
            <w:r w:rsidRPr="006E0D95">
              <w:rPr>
                <w:rFonts w:ascii="Times New Roman" w:hAnsi="Times New Roman"/>
                <w:color w:val="000000"/>
                <w:spacing w:val="-2"/>
              </w:rPr>
              <w:t>procedur</w:t>
            </w:r>
            <w:r w:rsidR="003E16CE">
              <w:rPr>
                <w:rFonts w:ascii="Times New Roman" w:hAnsi="Times New Roman"/>
                <w:color w:val="000000"/>
                <w:spacing w:val="-2"/>
              </w:rPr>
              <w:t>ę</w:t>
            </w:r>
            <w:r w:rsidRPr="006E0D95">
              <w:rPr>
                <w:rFonts w:ascii="Times New Roman" w:hAnsi="Times New Roman"/>
                <w:color w:val="000000"/>
                <w:spacing w:val="-2"/>
              </w:rPr>
              <w:t xml:space="preserve"> powiadamiania GIS o pierwszym prowadzeniu do obrotu określonych środków spożywczych.</w:t>
            </w:r>
          </w:p>
        </w:tc>
      </w:tr>
      <w:tr w:rsidR="00A5700A" w:rsidRPr="006E0D95" w14:paraId="37D59E7E" w14:textId="77777777" w:rsidTr="22111CA6">
        <w:trPr>
          <w:gridAfter w:val="1"/>
          <w:wAfter w:w="10" w:type="dxa"/>
          <w:trHeight w:val="300"/>
        </w:trPr>
        <w:tc>
          <w:tcPr>
            <w:tcW w:w="10936" w:type="dxa"/>
            <w:gridSpan w:val="34"/>
            <w:shd w:val="clear" w:color="auto" w:fill="99CCFF"/>
          </w:tcPr>
          <w:p w14:paraId="6A25BBE6" w14:textId="77777777" w:rsidR="00A5700A" w:rsidRPr="006E0D95" w:rsidRDefault="00A5700A" w:rsidP="00A5700A">
            <w:pPr>
              <w:numPr>
                <w:ilvl w:val="0"/>
                <w:numId w:val="3"/>
              </w:numPr>
              <w:spacing w:before="60" w:after="60" w:line="240" w:lineRule="auto"/>
              <w:ind w:left="318" w:hanging="284"/>
              <w:jc w:val="both"/>
              <w:rPr>
                <w:rFonts w:ascii="Times New Roman" w:hAnsi="Times New Roman"/>
                <w:b/>
              </w:rPr>
            </w:pPr>
            <w:r w:rsidRPr="001A621A">
              <w:rPr>
                <w:rFonts w:ascii="Times New Roman" w:hAnsi="Times New Roman"/>
                <w:b/>
                <w:spacing w:val="-2"/>
              </w:rPr>
              <w:t>Planowane wykonanie przepisów aktu prawnego</w:t>
            </w:r>
          </w:p>
        </w:tc>
      </w:tr>
      <w:tr w:rsidR="00A5700A" w:rsidRPr="006E0D95" w14:paraId="6ACE9090" w14:textId="77777777" w:rsidTr="22111CA6">
        <w:trPr>
          <w:gridAfter w:val="1"/>
          <w:wAfter w:w="10" w:type="dxa"/>
          <w:trHeight w:val="300"/>
        </w:trPr>
        <w:tc>
          <w:tcPr>
            <w:tcW w:w="10936" w:type="dxa"/>
            <w:gridSpan w:val="34"/>
            <w:shd w:val="clear" w:color="auto" w:fill="FFFFFF" w:themeFill="background1"/>
          </w:tcPr>
          <w:p w14:paraId="2D5029D1" w14:textId="4BC1C02E" w:rsidR="00A5700A" w:rsidRPr="006E0D95" w:rsidRDefault="00A5700A" w:rsidP="00A5700A">
            <w:pPr>
              <w:spacing w:line="240" w:lineRule="auto"/>
              <w:jc w:val="both"/>
              <w:rPr>
                <w:rFonts w:ascii="Times New Roman" w:hAnsi="Times New Roman"/>
                <w:spacing w:val="-2"/>
              </w:rPr>
            </w:pPr>
            <w:r w:rsidRPr="006E0D95">
              <w:rPr>
                <w:rFonts w:ascii="Times New Roman" w:hAnsi="Times New Roman"/>
                <w:spacing w:val="-2"/>
              </w:rPr>
              <w:t xml:space="preserve">Przewiduje się, że projektowane regulacje wejdą w życie po upływie </w:t>
            </w:r>
            <w:r w:rsidR="00ED67DC">
              <w:rPr>
                <w:rFonts w:ascii="Times New Roman" w:hAnsi="Times New Roman"/>
                <w:spacing w:val="-2"/>
              </w:rPr>
              <w:t xml:space="preserve">6 </w:t>
            </w:r>
            <w:r w:rsidRPr="006E0D95">
              <w:rPr>
                <w:rFonts w:ascii="Times New Roman" w:hAnsi="Times New Roman"/>
                <w:spacing w:val="-2"/>
              </w:rPr>
              <w:t>miesięcy od dnia ogłoszenia.</w:t>
            </w:r>
          </w:p>
        </w:tc>
      </w:tr>
      <w:tr w:rsidR="00A5700A" w:rsidRPr="006E0D95" w14:paraId="63954F6B" w14:textId="77777777" w:rsidTr="22111CA6">
        <w:trPr>
          <w:gridAfter w:val="1"/>
          <w:wAfter w:w="10" w:type="dxa"/>
          <w:trHeight w:val="300"/>
        </w:trPr>
        <w:tc>
          <w:tcPr>
            <w:tcW w:w="10936" w:type="dxa"/>
            <w:gridSpan w:val="34"/>
            <w:shd w:val="clear" w:color="auto" w:fill="99CCFF"/>
          </w:tcPr>
          <w:p w14:paraId="5191C766" w14:textId="77777777" w:rsidR="00A5700A" w:rsidRPr="006E0D95" w:rsidRDefault="00A5700A" w:rsidP="00A5700A">
            <w:pPr>
              <w:numPr>
                <w:ilvl w:val="0"/>
                <w:numId w:val="3"/>
              </w:numPr>
              <w:spacing w:before="60" w:after="60" w:line="240" w:lineRule="auto"/>
              <w:ind w:left="318" w:hanging="284"/>
              <w:jc w:val="both"/>
              <w:rPr>
                <w:rFonts w:ascii="Times New Roman" w:hAnsi="Times New Roman"/>
                <w:b/>
                <w:color w:val="000000"/>
              </w:rPr>
            </w:pPr>
            <w:r w:rsidRPr="006E0D95">
              <w:rPr>
                <w:rFonts w:ascii="Times New Roman" w:hAnsi="Times New Roman"/>
                <w:b/>
                <w:color w:val="000000"/>
              </w:rPr>
              <w:t xml:space="preserve"> </w:t>
            </w:r>
            <w:r w:rsidRPr="001A621A">
              <w:rPr>
                <w:rFonts w:ascii="Times New Roman" w:hAnsi="Times New Roman"/>
                <w:b/>
                <w:spacing w:val="-2"/>
              </w:rPr>
              <w:t>W jaki sposób i kiedy nastąpi ewaluacja efektów projektu oraz jakie mierniki zostaną zastosowane?</w:t>
            </w:r>
          </w:p>
        </w:tc>
      </w:tr>
      <w:tr w:rsidR="00A5700A" w:rsidRPr="006E0D95" w14:paraId="4287C7DD" w14:textId="77777777" w:rsidTr="22111CA6">
        <w:trPr>
          <w:gridAfter w:val="1"/>
          <w:wAfter w:w="10" w:type="dxa"/>
          <w:trHeight w:val="300"/>
        </w:trPr>
        <w:tc>
          <w:tcPr>
            <w:tcW w:w="10936" w:type="dxa"/>
            <w:gridSpan w:val="34"/>
            <w:shd w:val="clear" w:color="auto" w:fill="FFFFFF" w:themeFill="background1"/>
          </w:tcPr>
          <w:p w14:paraId="6895329C" w14:textId="70203408" w:rsidR="00A5700A" w:rsidRDefault="00A5700A" w:rsidP="00A5700A">
            <w:pPr>
              <w:spacing w:line="240" w:lineRule="auto"/>
              <w:jc w:val="both"/>
              <w:rPr>
                <w:rFonts w:ascii="Times New Roman" w:hAnsi="Times New Roman"/>
              </w:rPr>
            </w:pPr>
            <w:r w:rsidRPr="006E0D95">
              <w:rPr>
                <w:rFonts w:ascii="Times New Roman" w:hAnsi="Times New Roman"/>
                <w:color w:val="000000"/>
                <w:spacing w:val="-2"/>
                <w:lang w:eastAsia="pl-PL" w:bidi="pl-PL"/>
              </w:rPr>
              <w:t xml:space="preserve">Trudno jest jednoznacznie określić kiedy </w:t>
            </w:r>
            <w:r w:rsidRPr="001A621A">
              <w:rPr>
                <w:rFonts w:ascii="Times New Roman" w:hAnsi="Times New Roman"/>
                <w:bCs/>
                <w:spacing w:val="-2"/>
              </w:rPr>
              <w:t>nastąpi ewaluacja efektów projektu, ale j</w:t>
            </w:r>
            <w:r w:rsidRPr="006E0D95">
              <w:rPr>
                <w:rFonts w:ascii="Times New Roman" w:hAnsi="Times New Roman"/>
                <w:color w:val="000000"/>
                <w:spacing w:val="-2"/>
                <w:lang w:eastAsia="pl-PL" w:bidi="pl-PL"/>
              </w:rPr>
              <w:t xml:space="preserve">uż od dnia wejścia w życie </w:t>
            </w:r>
            <w:r w:rsidRPr="006E0D95">
              <w:rPr>
                <w:rFonts w:ascii="Times New Roman" w:hAnsi="Times New Roman"/>
              </w:rPr>
              <w:t xml:space="preserve">projektowanej ustawy będą stosowane regulacje pozwalające na wzmocnienie nadzoru nad rynkiem suplementów </w:t>
            </w:r>
            <w:r w:rsidRPr="006E0D95">
              <w:rPr>
                <w:rFonts w:ascii="Times New Roman" w:hAnsi="Times New Roman"/>
                <w:color w:val="000000"/>
                <w:spacing w:val="-2"/>
              </w:rPr>
              <w:t>przez</w:t>
            </w:r>
            <w:r w:rsidRPr="001A621A">
              <w:rPr>
                <w:rFonts w:ascii="Times New Roman" w:hAnsi="Times New Roman"/>
              </w:rPr>
              <w:t xml:space="preserve"> </w:t>
            </w:r>
            <w:r w:rsidR="003E16CE">
              <w:rPr>
                <w:rFonts w:ascii="Times New Roman" w:hAnsi="Times New Roman"/>
                <w:color w:val="000000"/>
                <w:spacing w:val="-2"/>
              </w:rPr>
              <w:t>usprawnienie</w:t>
            </w:r>
            <w:r w:rsidRPr="006E0D95">
              <w:rPr>
                <w:rFonts w:ascii="Times New Roman" w:hAnsi="Times New Roman"/>
                <w:color w:val="000000"/>
                <w:spacing w:val="-2"/>
              </w:rPr>
              <w:t xml:space="preserve"> procedury powiadamiania GIS o pierwszym prowadzeniu do obrotu określonych środków spożywczych</w:t>
            </w:r>
            <w:r w:rsidRPr="006E0D95">
              <w:rPr>
                <w:rFonts w:ascii="Times New Roman" w:hAnsi="Times New Roman"/>
              </w:rPr>
              <w:t>.</w:t>
            </w:r>
          </w:p>
          <w:p w14:paraId="6659B6E7" w14:textId="0E191BB4" w:rsidR="00450DF3" w:rsidRDefault="00E9280C" w:rsidP="00DA3E48">
            <w:pPr>
              <w:spacing w:line="240" w:lineRule="auto"/>
              <w:jc w:val="both"/>
              <w:rPr>
                <w:rFonts w:ascii="Times New Roman" w:hAnsi="Times New Roman"/>
                <w:color w:val="000000" w:themeColor="text1"/>
              </w:rPr>
            </w:pPr>
            <w:r>
              <w:rPr>
                <w:rFonts w:ascii="Times New Roman" w:hAnsi="Times New Roman"/>
                <w:color w:val="000000" w:themeColor="text1"/>
              </w:rPr>
              <w:t xml:space="preserve">W zakresie dotyczącym </w:t>
            </w:r>
            <w:r w:rsidR="008069B1">
              <w:rPr>
                <w:rFonts w:ascii="Times New Roman" w:hAnsi="Times New Roman"/>
                <w:color w:val="000000" w:themeColor="text1"/>
              </w:rPr>
              <w:t xml:space="preserve">powiadamiania GIS </w:t>
            </w:r>
            <w:r w:rsidR="00DA3E48" w:rsidRPr="00DA3E48">
              <w:rPr>
                <w:rFonts w:ascii="Times New Roman" w:hAnsi="Times New Roman"/>
                <w:color w:val="000000" w:themeColor="text1"/>
              </w:rPr>
              <w:t xml:space="preserve">za pośrednictwem platformy e-Sanepid miernikiem może być liczba spraw zakończonych z uwagi </w:t>
            </w:r>
            <w:r w:rsidR="005C224F">
              <w:rPr>
                <w:rFonts w:ascii="Times New Roman" w:hAnsi="Times New Roman"/>
                <w:color w:val="000000" w:themeColor="text1"/>
              </w:rPr>
              <w:t xml:space="preserve">na </w:t>
            </w:r>
            <w:r w:rsidR="008069B1">
              <w:rPr>
                <w:rFonts w:ascii="Times New Roman" w:hAnsi="Times New Roman"/>
                <w:color w:val="000000" w:themeColor="text1"/>
              </w:rPr>
              <w:t xml:space="preserve">proponowane w projekcie ustawy zmiany m.in. </w:t>
            </w:r>
            <w:r w:rsidR="00DA3E48" w:rsidRPr="00DA3E48">
              <w:rPr>
                <w:rFonts w:ascii="Times New Roman" w:hAnsi="Times New Roman"/>
                <w:color w:val="000000" w:themeColor="text1"/>
              </w:rPr>
              <w:t>wprowadzeni</w:t>
            </w:r>
            <w:r w:rsidR="008069B1">
              <w:rPr>
                <w:rFonts w:ascii="Times New Roman" w:hAnsi="Times New Roman"/>
                <w:color w:val="000000" w:themeColor="text1"/>
              </w:rPr>
              <w:t>e</w:t>
            </w:r>
            <w:r w:rsidR="00DA3E48" w:rsidRPr="00DA3E48">
              <w:rPr>
                <w:rFonts w:ascii="Times New Roman" w:hAnsi="Times New Roman"/>
                <w:color w:val="000000" w:themeColor="text1"/>
              </w:rPr>
              <w:t xml:space="preserve"> terminu </w:t>
            </w:r>
            <w:r w:rsidR="008069B1" w:rsidRPr="008069B1">
              <w:rPr>
                <w:rFonts w:ascii="Times New Roman" w:hAnsi="Times New Roman"/>
                <w:color w:val="000000" w:themeColor="text1"/>
              </w:rPr>
              <w:t xml:space="preserve">14 dni </w:t>
            </w:r>
            <w:r w:rsidR="008069B1">
              <w:rPr>
                <w:rFonts w:ascii="Times New Roman" w:hAnsi="Times New Roman"/>
                <w:color w:val="000000" w:themeColor="text1"/>
              </w:rPr>
              <w:t>na wystąpienie z</w:t>
            </w:r>
            <w:r w:rsidR="008069B1" w:rsidRPr="008069B1">
              <w:rPr>
                <w:rFonts w:ascii="Times New Roman" w:hAnsi="Times New Roman"/>
                <w:color w:val="000000" w:themeColor="text1"/>
              </w:rPr>
              <w:t xml:space="preserve"> wnioskiem o wydanie opinii </w:t>
            </w:r>
            <w:r w:rsidR="008069B1">
              <w:rPr>
                <w:rFonts w:ascii="Times New Roman" w:hAnsi="Times New Roman"/>
                <w:color w:val="000000" w:themeColor="text1"/>
              </w:rPr>
              <w:t xml:space="preserve">do </w:t>
            </w:r>
            <w:r w:rsidR="008069B1" w:rsidRPr="00DA3E48">
              <w:rPr>
                <w:rFonts w:ascii="Times New Roman" w:hAnsi="Times New Roman"/>
                <w:color w:val="000000" w:themeColor="text1"/>
              </w:rPr>
              <w:t xml:space="preserve">jednostki naukowej lub Prezesa </w:t>
            </w:r>
            <w:r w:rsidR="00251EFB">
              <w:rPr>
                <w:rFonts w:ascii="Times New Roman" w:hAnsi="Times New Roman"/>
                <w:color w:val="000000" w:themeColor="text1"/>
              </w:rPr>
              <w:t>Urzędu</w:t>
            </w:r>
            <w:r w:rsidR="008069B1">
              <w:rPr>
                <w:rFonts w:ascii="Times New Roman" w:hAnsi="Times New Roman"/>
                <w:color w:val="000000" w:themeColor="text1"/>
              </w:rPr>
              <w:t xml:space="preserve"> oraz</w:t>
            </w:r>
            <w:r w:rsidR="008069B1" w:rsidRPr="008069B1">
              <w:rPr>
                <w:rFonts w:ascii="Times New Roman" w:hAnsi="Times New Roman"/>
                <w:color w:val="000000" w:themeColor="text1"/>
              </w:rPr>
              <w:t xml:space="preserve"> </w:t>
            </w:r>
            <w:r w:rsidR="00DA3E48" w:rsidRPr="00DA3E48">
              <w:rPr>
                <w:rFonts w:ascii="Times New Roman" w:hAnsi="Times New Roman"/>
                <w:color w:val="000000" w:themeColor="text1"/>
              </w:rPr>
              <w:t xml:space="preserve">6 miesięcy na przedłożenie </w:t>
            </w:r>
            <w:r w:rsidR="00251EFB">
              <w:rPr>
                <w:rFonts w:ascii="Times New Roman" w:hAnsi="Times New Roman"/>
                <w:color w:val="000000" w:themeColor="text1"/>
              </w:rPr>
              <w:t xml:space="preserve">tych </w:t>
            </w:r>
            <w:r w:rsidR="00DA3E48" w:rsidRPr="00DA3E48">
              <w:rPr>
                <w:rFonts w:ascii="Times New Roman" w:hAnsi="Times New Roman"/>
                <w:color w:val="000000" w:themeColor="text1"/>
              </w:rPr>
              <w:t>opinii</w:t>
            </w:r>
            <w:r w:rsidR="008069B1">
              <w:rPr>
                <w:rFonts w:ascii="Times New Roman" w:hAnsi="Times New Roman"/>
                <w:color w:val="000000" w:themeColor="text1"/>
              </w:rPr>
              <w:t xml:space="preserve">. </w:t>
            </w:r>
            <w:r w:rsidR="00DA3E48" w:rsidRPr="00DA3E48">
              <w:rPr>
                <w:rFonts w:ascii="Times New Roman" w:hAnsi="Times New Roman"/>
                <w:color w:val="000000" w:themeColor="text1"/>
              </w:rPr>
              <w:t>Wprowadzenie tych zmian ma na celu wyeliminowanie stosowanej przez podmioty praktyki celowego niewystępowania i nieprzedkładania opinii Prezesa Urzędu</w:t>
            </w:r>
            <w:r w:rsidR="008069B1">
              <w:rPr>
                <w:rFonts w:ascii="Times New Roman" w:hAnsi="Times New Roman"/>
                <w:color w:val="000000" w:themeColor="text1"/>
              </w:rPr>
              <w:t xml:space="preserve"> </w:t>
            </w:r>
            <w:r w:rsidR="00450DF3">
              <w:rPr>
                <w:rFonts w:ascii="Times New Roman" w:hAnsi="Times New Roman"/>
                <w:color w:val="000000" w:themeColor="text1"/>
              </w:rPr>
              <w:t xml:space="preserve">lub jednostki naukowej </w:t>
            </w:r>
            <w:r w:rsidR="008069B1">
              <w:rPr>
                <w:rFonts w:ascii="Times New Roman" w:hAnsi="Times New Roman"/>
                <w:color w:val="000000" w:themeColor="text1"/>
              </w:rPr>
              <w:t>oraz</w:t>
            </w:r>
            <w:r w:rsidR="00DA3E48" w:rsidRPr="00DA3E48">
              <w:rPr>
                <w:rFonts w:ascii="Times New Roman" w:hAnsi="Times New Roman"/>
                <w:color w:val="000000" w:themeColor="text1"/>
              </w:rPr>
              <w:t xml:space="preserve"> zmotywowanie podmiotów zgłaszających powiadomienie do szybkiego działania z uzyskiwaniem tych opinii</w:t>
            </w:r>
            <w:r w:rsidR="008069B1">
              <w:rPr>
                <w:rFonts w:ascii="Times New Roman" w:hAnsi="Times New Roman"/>
                <w:color w:val="000000" w:themeColor="text1"/>
              </w:rPr>
              <w:t xml:space="preserve">, co w efekcie </w:t>
            </w:r>
            <w:r w:rsidR="00DA3E48" w:rsidRPr="00DA3E48">
              <w:rPr>
                <w:rFonts w:ascii="Times New Roman" w:hAnsi="Times New Roman"/>
                <w:color w:val="000000" w:themeColor="text1"/>
              </w:rPr>
              <w:t>ma usprawnić prowadzenie przez GIS postępowań, a tym samym przyśpieszyć całą procedurę powiadamiania</w:t>
            </w:r>
            <w:r w:rsidR="00450DF3">
              <w:rPr>
                <w:rFonts w:ascii="Times New Roman" w:hAnsi="Times New Roman"/>
                <w:color w:val="000000" w:themeColor="text1"/>
              </w:rPr>
              <w:t xml:space="preserve"> i skrócić czas rozpatrywania spraw w tym zakresie</w:t>
            </w:r>
            <w:r w:rsidR="00DA3E48" w:rsidRPr="00DA3E48">
              <w:rPr>
                <w:rFonts w:ascii="Times New Roman" w:hAnsi="Times New Roman"/>
                <w:color w:val="000000" w:themeColor="text1"/>
              </w:rPr>
              <w:t>.</w:t>
            </w:r>
            <w:r w:rsidR="008069B1">
              <w:rPr>
                <w:rFonts w:ascii="Times New Roman" w:hAnsi="Times New Roman"/>
                <w:color w:val="000000" w:themeColor="text1"/>
              </w:rPr>
              <w:t xml:space="preserve"> </w:t>
            </w:r>
          </w:p>
          <w:p w14:paraId="7902F046" w14:textId="1B8A0B11" w:rsidR="00A5700A" w:rsidRDefault="008069B1" w:rsidP="00DA3E48">
            <w:pPr>
              <w:spacing w:line="240" w:lineRule="auto"/>
              <w:jc w:val="both"/>
              <w:rPr>
                <w:rFonts w:ascii="Times New Roman" w:hAnsi="Times New Roman"/>
                <w:color w:val="000000" w:themeColor="text1"/>
              </w:rPr>
            </w:pPr>
            <w:r>
              <w:rPr>
                <w:rFonts w:ascii="Times New Roman" w:hAnsi="Times New Roman"/>
                <w:color w:val="000000" w:themeColor="text1"/>
              </w:rPr>
              <w:t>P</w:t>
            </w:r>
            <w:r w:rsidR="00DA3E48" w:rsidRPr="00DA3E48">
              <w:rPr>
                <w:rFonts w:ascii="Times New Roman" w:hAnsi="Times New Roman"/>
                <w:color w:val="000000" w:themeColor="text1"/>
              </w:rPr>
              <w:t>onadto wzmocnienie nadzoru ma uzupełnić wprowadzenie możliwości nałożenia wyższej kary pieniężnej do wysokości stukrotnego przeciętnego wynagrodzenia miesięcznego w gospodarce narodowej za rok poprzedzający ogłaszanego przez Prezesa Głównego Urzędu Statystycznego (zamiast do trzydziestokrotnego przeciętnego wynagrodzenia). Dotkliwość kar będzie adekwatna do rodzaju i wagi przewinienia</w:t>
            </w:r>
            <w:r>
              <w:rPr>
                <w:rFonts w:ascii="Times New Roman" w:hAnsi="Times New Roman"/>
                <w:color w:val="000000" w:themeColor="text1"/>
              </w:rPr>
              <w:t>, co zapewni, że</w:t>
            </w:r>
            <w:r w:rsidR="00DA3E48" w:rsidRPr="00DA3E48">
              <w:rPr>
                <w:rFonts w:ascii="Times New Roman" w:hAnsi="Times New Roman"/>
                <w:color w:val="000000" w:themeColor="text1"/>
              </w:rPr>
              <w:t xml:space="preserve"> kary za niezgodności będą skuteczne, proporcjonalne i odstraszające w szczególności dla dużych podmiotów, które wprowadzają do obrotu duże partie produktów o znacznej wartości.</w:t>
            </w:r>
            <w:r w:rsidR="00450DF3">
              <w:rPr>
                <w:rFonts w:ascii="Times New Roman" w:hAnsi="Times New Roman"/>
                <w:color w:val="000000" w:themeColor="text1"/>
              </w:rPr>
              <w:t xml:space="preserve"> Podwyższenie limitu kar ma zapewnić, że kary będą skuteczne i odstraszające.</w:t>
            </w:r>
            <w:r>
              <w:t xml:space="preserve"> </w:t>
            </w:r>
            <w:r w:rsidRPr="008069B1">
              <w:rPr>
                <w:rFonts w:ascii="Times New Roman" w:hAnsi="Times New Roman"/>
                <w:color w:val="000000" w:themeColor="text1"/>
              </w:rPr>
              <w:t>Spodziewany</w:t>
            </w:r>
            <w:r>
              <w:rPr>
                <w:rFonts w:ascii="Times New Roman" w:hAnsi="Times New Roman"/>
                <w:color w:val="000000" w:themeColor="text1"/>
              </w:rPr>
              <w:t>m</w:t>
            </w:r>
            <w:r w:rsidRPr="008069B1">
              <w:rPr>
                <w:rFonts w:ascii="Times New Roman" w:hAnsi="Times New Roman"/>
                <w:color w:val="000000" w:themeColor="text1"/>
              </w:rPr>
              <w:t xml:space="preserve"> skutkiem ma być zmniejszenie przypadków niestosowania się podmiotów do wymagań wynikających z przepisów, a więc mniej</w:t>
            </w:r>
            <w:r w:rsidR="00450DF3">
              <w:rPr>
                <w:rFonts w:ascii="Times New Roman" w:hAnsi="Times New Roman"/>
                <w:color w:val="000000" w:themeColor="text1"/>
              </w:rPr>
              <w:t xml:space="preserve">sza liczba </w:t>
            </w:r>
            <w:r w:rsidRPr="008069B1">
              <w:rPr>
                <w:rFonts w:ascii="Times New Roman" w:hAnsi="Times New Roman"/>
                <w:color w:val="000000" w:themeColor="text1"/>
              </w:rPr>
              <w:t xml:space="preserve"> stwierdzanych niezgodności</w:t>
            </w:r>
            <w:r>
              <w:rPr>
                <w:rFonts w:ascii="Times New Roman" w:hAnsi="Times New Roman"/>
                <w:color w:val="000000" w:themeColor="text1"/>
              </w:rPr>
              <w:t xml:space="preserve">, przede wszystkim w zakresie </w:t>
            </w:r>
            <w:r w:rsidRPr="008069B1">
              <w:rPr>
                <w:rFonts w:ascii="Times New Roman" w:hAnsi="Times New Roman"/>
                <w:color w:val="000000" w:themeColor="text1"/>
              </w:rPr>
              <w:t>znak</w:t>
            </w:r>
            <w:r>
              <w:rPr>
                <w:rFonts w:ascii="Times New Roman" w:hAnsi="Times New Roman"/>
                <w:color w:val="000000" w:themeColor="text1"/>
              </w:rPr>
              <w:t>owania</w:t>
            </w:r>
            <w:r w:rsidRPr="008069B1">
              <w:rPr>
                <w:rFonts w:ascii="Times New Roman" w:hAnsi="Times New Roman"/>
                <w:color w:val="000000" w:themeColor="text1"/>
              </w:rPr>
              <w:t>, prezent</w:t>
            </w:r>
            <w:r>
              <w:rPr>
                <w:rFonts w:ascii="Times New Roman" w:hAnsi="Times New Roman"/>
                <w:color w:val="000000" w:themeColor="text1"/>
              </w:rPr>
              <w:t>acji</w:t>
            </w:r>
            <w:r w:rsidRPr="008069B1">
              <w:rPr>
                <w:rFonts w:ascii="Times New Roman" w:hAnsi="Times New Roman"/>
                <w:color w:val="000000" w:themeColor="text1"/>
              </w:rPr>
              <w:t>, reklam</w:t>
            </w:r>
            <w:r>
              <w:rPr>
                <w:rFonts w:ascii="Times New Roman" w:hAnsi="Times New Roman"/>
                <w:color w:val="000000" w:themeColor="text1"/>
              </w:rPr>
              <w:t>y</w:t>
            </w:r>
            <w:r w:rsidRPr="008069B1">
              <w:rPr>
                <w:rFonts w:ascii="Times New Roman" w:hAnsi="Times New Roman"/>
                <w:color w:val="000000" w:themeColor="text1"/>
              </w:rPr>
              <w:t xml:space="preserve"> i prom</w:t>
            </w:r>
            <w:r>
              <w:rPr>
                <w:rFonts w:ascii="Times New Roman" w:hAnsi="Times New Roman"/>
                <w:color w:val="000000" w:themeColor="text1"/>
              </w:rPr>
              <w:t>ocji suplementów diety.</w:t>
            </w:r>
          </w:p>
          <w:p w14:paraId="40069390" w14:textId="3D01730D" w:rsidR="005C224F" w:rsidRPr="006E0D95" w:rsidRDefault="005C224F" w:rsidP="00DA3E48">
            <w:pPr>
              <w:spacing w:line="240" w:lineRule="auto"/>
              <w:jc w:val="both"/>
              <w:rPr>
                <w:rFonts w:ascii="Times New Roman" w:hAnsi="Times New Roman"/>
              </w:rPr>
            </w:pPr>
            <w:r w:rsidRPr="001A621A">
              <w:rPr>
                <w:rFonts w:ascii="Times New Roman" w:hAnsi="Times New Roman"/>
                <w:color w:val="000000" w:themeColor="text1"/>
              </w:rPr>
              <w:t xml:space="preserve">W zakresie </w:t>
            </w:r>
            <w:r w:rsidRPr="003E16CE">
              <w:rPr>
                <w:rFonts w:ascii="Times New Roman" w:hAnsi="Times New Roman"/>
                <w:color w:val="000000" w:themeColor="text1"/>
              </w:rPr>
              <w:t xml:space="preserve">SEPIS </w:t>
            </w:r>
            <w:r w:rsidRPr="001A621A">
              <w:rPr>
                <w:rFonts w:ascii="Times New Roman" w:hAnsi="Times New Roman"/>
                <w:color w:val="000000" w:themeColor="text1"/>
              </w:rPr>
              <w:t>projektowa</w:t>
            </w:r>
            <w:r>
              <w:rPr>
                <w:rFonts w:ascii="Times New Roman" w:hAnsi="Times New Roman"/>
                <w:color w:val="000000" w:themeColor="text1"/>
              </w:rPr>
              <w:t>na</w:t>
            </w:r>
            <w:r w:rsidRPr="001A621A">
              <w:rPr>
                <w:rFonts w:ascii="Times New Roman" w:hAnsi="Times New Roman"/>
                <w:color w:val="000000" w:themeColor="text1"/>
              </w:rPr>
              <w:t xml:space="preserve"> ustawa </w:t>
            </w:r>
            <w:r w:rsidRPr="001A621A">
              <w:rPr>
                <w:rFonts w:ascii="Times New Roman" w:hAnsi="Times New Roman"/>
                <w:bCs/>
                <w:spacing w:val="-2"/>
              </w:rPr>
              <w:t>j</w:t>
            </w:r>
            <w:r w:rsidRPr="006E0D95">
              <w:rPr>
                <w:rFonts w:ascii="Times New Roman" w:hAnsi="Times New Roman"/>
                <w:color w:val="000000"/>
                <w:spacing w:val="-2"/>
                <w:lang w:eastAsia="pl-PL" w:bidi="pl-PL"/>
              </w:rPr>
              <w:t>uż od dnia</w:t>
            </w:r>
            <w:r>
              <w:rPr>
                <w:rFonts w:ascii="Times New Roman" w:hAnsi="Times New Roman"/>
                <w:color w:val="000000"/>
                <w:spacing w:val="-2"/>
                <w:lang w:eastAsia="pl-PL" w:bidi="pl-PL"/>
              </w:rPr>
              <w:t xml:space="preserve"> jej</w:t>
            </w:r>
            <w:r w:rsidRPr="006E0D95">
              <w:rPr>
                <w:rFonts w:ascii="Times New Roman" w:hAnsi="Times New Roman"/>
                <w:color w:val="000000"/>
                <w:spacing w:val="-2"/>
                <w:lang w:eastAsia="pl-PL" w:bidi="pl-PL"/>
              </w:rPr>
              <w:t xml:space="preserve"> wejścia w życie </w:t>
            </w:r>
            <w:r>
              <w:rPr>
                <w:rFonts w:ascii="Times New Roman" w:hAnsi="Times New Roman"/>
                <w:color w:val="000000"/>
                <w:spacing w:val="-2"/>
                <w:lang w:eastAsia="pl-PL" w:bidi="pl-PL"/>
              </w:rPr>
              <w:t xml:space="preserve">zobowiąże </w:t>
            </w:r>
            <w:r w:rsidRPr="001A621A">
              <w:rPr>
                <w:rFonts w:ascii="Times New Roman" w:hAnsi="Times New Roman"/>
                <w:color w:val="000000" w:themeColor="text1"/>
              </w:rPr>
              <w:t>podmiot</w:t>
            </w:r>
            <w:r>
              <w:rPr>
                <w:rFonts w:ascii="Times New Roman" w:hAnsi="Times New Roman"/>
                <w:color w:val="000000" w:themeColor="text1"/>
              </w:rPr>
              <w:t>y</w:t>
            </w:r>
            <w:r w:rsidRPr="001A621A">
              <w:rPr>
                <w:rFonts w:ascii="Times New Roman" w:hAnsi="Times New Roman"/>
                <w:color w:val="000000" w:themeColor="text1"/>
              </w:rPr>
              <w:t xml:space="preserve"> działając</w:t>
            </w:r>
            <w:r>
              <w:rPr>
                <w:rFonts w:ascii="Times New Roman" w:hAnsi="Times New Roman"/>
                <w:color w:val="000000" w:themeColor="text1"/>
              </w:rPr>
              <w:t xml:space="preserve">e </w:t>
            </w:r>
            <w:r w:rsidRPr="001A621A">
              <w:rPr>
                <w:rFonts w:ascii="Times New Roman" w:hAnsi="Times New Roman"/>
                <w:color w:val="000000" w:themeColor="text1"/>
              </w:rPr>
              <w:t xml:space="preserve">na rynku spożywczym </w:t>
            </w:r>
            <w:r>
              <w:rPr>
                <w:rFonts w:ascii="Times New Roman" w:hAnsi="Times New Roman"/>
                <w:color w:val="000000" w:themeColor="text1"/>
              </w:rPr>
              <w:t xml:space="preserve">do załatwiania w tym systemie </w:t>
            </w:r>
            <w:r w:rsidRPr="001A621A">
              <w:rPr>
                <w:rFonts w:ascii="Times New Roman" w:hAnsi="Times New Roman"/>
                <w:color w:val="000000" w:themeColor="text1"/>
              </w:rPr>
              <w:t>spraw</w:t>
            </w:r>
            <w:r>
              <w:rPr>
                <w:rFonts w:ascii="Times New Roman" w:hAnsi="Times New Roman"/>
                <w:color w:val="000000" w:themeColor="text1"/>
              </w:rPr>
              <w:t xml:space="preserve"> związane z rejestracją i zatwierdzaniem zakładów podlegających nadzorowi organów PIS </w:t>
            </w:r>
            <w:r w:rsidRPr="003E16CE">
              <w:rPr>
                <w:rFonts w:ascii="Times New Roman" w:hAnsi="Times New Roman"/>
                <w:color w:val="000000" w:themeColor="text1"/>
              </w:rPr>
              <w:t>za pośrednictwem platformy e-Sanepid</w:t>
            </w:r>
            <w:r>
              <w:rPr>
                <w:rFonts w:ascii="Times New Roman" w:hAnsi="Times New Roman"/>
                <w:color w:val="000000" w:themeColor="text1"/>
              </w:rPr>
              <w:t xml:space="preserve">, co </w:t>
            </w:r>
            <w:r w:rsidRPr="001A621A">
              <w:rPr>
                <w:rFonts w:ascii="Times New Roman" w:hAnsi="Times New Roman"/>
                <w:color w:val="000000" w:themeColor="text1"/>
              </w:rPr>
              <w:t>ułatwi przedsiębiorcom wywiązywanie się z obowiązków wynikających z prowadzenia działalności gospodarczej</w:t>
            </w:r>
            <w:r>
              <w:rPr>
                <w:rFonts w:ascii="Times New Roman" w:hAnsi="Times New Roman"/>
                <w:color w:val="000000" w:themeColor="text1"/>
              </w:rPr>
              <w:t xml:space="preserve"> związanej z produkcją i obrotem żywnością</w:t>
            </w:r>
          </w:p>
        </w:tc>
      </w:tr>
      <w:tr w:rsidR="00A5700A" w:rsidRPr="006E0D95" w14:paraId="70130A9F" w14:textId="77777777" w:rsidTr="22111CA6">
        <w:trPr>
          <w:gridAfter w:val="1"/>
          <w:wAfter w:w="10" w:type="dxa"/>
          <w:trHeight w:val="300"/>
        </w:trPr>
        <w:tc>
          <w:tcPr>
            <w:tcW w:w="10936" w:type="dxa"/>
            <w:gridSpan w:val="34"/>
            <w:shd w:val="clear" w:color="auto" w:fill="99CCFF"/>
          </w:tcPr>
          <w:p w14:paraId="6BA9F666" w14:textId="77777777" w:rsidR="00A5700A" w:rsidRPr="006E0D95" w:rsidRDefault="00A5700A" w:rsidP="00A5700A">
            <w:pPr>
              <w:numPr>
                <w:ilvl w:val="0"/>
                <w:numId w:val="3"/>
              </w:numPr>
              <w:spacing w:before="60" w:after="60" w:line="240" w:lineRule="auto"/>
              <w:ind w:left="318" w:hanging="284"/>
              <w:jc w:val="both"/>
              <w:rPr>
                <w:rFonts w:ascii="Times New Roman" w:hAnsi="Times New Roman"/>
                <w:b/>
                <w:color w:val="000000"/>
                <w:spacing w:val="-2"/>
              </w:rPr>
            </w:pPr>
            <w:r w:rsidRPr="006E0D95">
              <w:rPr>
                <w:rFonts w:ascii="Times New Roman" w:hAnsi="Times New Roman"/>
                <w:b/>
                <w:color w:val="000000"/>
                <w:spacing w:val="-2"/>
              </w:rPr>
              <w:lastRenderedPageBreak/>
              <w:t xml:space="preserve">Załączniki </w:t>
            </w:r>
            <w:r w:rsidRPr="001A621A">
              <w:rPr>
                <w:rFonts w:ascii="Times New Roman" w:hAnsi="Times New Roman"/>
                <w:b/>
                <w:spacing w:val="-2"/>
              </w:rPr>
              <w:t>(istotne dokumenty źródłowe, badania, analizy itp.</w:t>
            </w:r>
            <w:r w:rsidRPr="006E0D95">
              <w:rPr>
                <w:rFonts w:ascii="Times New Roman" w:hAnsi="Times New Roman"/>
                <w:b/>
                <w:color w:val="000000"/>
                <w:spacing w:val="-2"/>
              </w:rPr>
              <w:t xml:space="preserve">) </w:t>
            </w:r>
          </w:p>
        </w:tc>
      </w:tr>
      <w:tr w:rsidR="00A5700A" w:rsidRPr="006E0D95" w14:paraId="57BAB9A3" w14:textId="77777777" w:rsidTr="22111CA6">
        <w:trPr>
          <w:gridAfter w:val="1"/>
          <w:wAfter w:w="10" w:type="dxa"/>
          <w:trHeight w:val="300"/>
        </w:trPr>
        <w:tc>
          <w:tcPr>
            <w:tcW w:w="10936" w:type="dxa"/>
            <w:gridSpan w:val="34"/>
            <w:shd w:val="clear" w:color="auto" w:fill="FFFFFF" w:themeFill="background1"/>
          </w:tcPr>
          <w:p w14:paraId="221C0EE2" w14:textId="77777777" w:rsidR="00A5700A" w:rsidRPr="006E0D95" w:rsidRDefault="00A5700A" w:rsidP="00A5700A">
            <w:pPr>
              <w:pStyle w:val="Akapitzlist"/>
              <w:spacing w:line="240" w:lineRule="auto"/>
              <w:ind w:left="0"/>
              <w:rPr>
                <w:rFonts w:ascii="Times New Roman" w:hAnsi="Times New Roman"/>
                <w:color w:val="000000"/>
                <w:spacing w:val="-2"/>
              </w:rPr>
            </w:pPr>
            <w:r w:rsidRPr="006E0D95">
              <w:rPr>
                <w:rFonts w:ascii="Times New Roman" w:hAnsi="Times New Roman"/>
                <w:color w:val="000000"/>
                <w:spacing w:val="-2"/>
              </w:rPr>
              <w:t>Brak</w:t>
            </w:r>
          </w:p>
        </w:tc>
      </w:tr>
    </w:tbl>
    <w:p w14:paraId="6B62F1B3" w14:textId="77777777" w:rsidR="006176ED" w:rsidRPr="00A96936" w:rsidRDefault="006176ED" w:rsidP="007E6F86">
      <w:pPr>
        <w:pStyle w:val="Nagwek1"/>
        <w:rPr>
          <w:rFonts w:ascii="Times New Roman" w:hAnsi="Times New Roman" w:cs="Times New Roman"/>
          <w:sz w:val="22"/>
          <w:szCs w:val="22"/>
        </w:rPr>
      </w:pPr>
    </w:p>
    <w:sectPr w:rsidR="006176ED" w:rsidRPr="00A96936" w:rsidSect="00A11E3C">
      <w:pgSz w:w="11906" w:h="16838"/>
      <w:pgMar w:top="568" w:right="707" w:bottom="568" w:left="720"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0F1A2" w14:textId="77777777" w:rsidR="00FA4766" w:rsidRDefault="00FA4766" w:rsidP="00044739">
      <w:pPr>
        <w:spacing w:line="240" w:lineRule="auto"/>
      </w:pPr>
      <w:r>
        <w:separator/>
      </w:r>
    </w:p>
  </w:endnote>
  <w:endnote w:type="continuationSeparator" w:id="0">
    <w:p w14:paraId="7AEFE22B" w14:textId="77777777" w:rsidR="00FA4766" w:rsidRDefault="00FA4766" w:rsidP="000447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024FD" w14:textId="77777777" w:rsidR="00FA4766" w:rsidRDefault="00FA4766" w:rsidP="00044739">
      <w:pPr>
        <w:spacing w:line="240" w:lineRule="auto"/>
      </w:pPr>
      <w:r>
        <w:separator/>
      </w:r>
    </w:p>
  </w:footnote>
  <w:footnote w:type="continuationSeparator" w:id="0">
    <w:p w14:paraId="70809FDA" w14:textId="77777777" w:rsidR="00FA4766" w:rsidRDefault="00FA4766" w:rsidP="000447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6F8A"/>
    <w:multiLevelType w:val="hybridMultilevel"/>
    <w:tmpl w:val="64F2F45A"/>
    <w:lvl w:ilvl="0" w:tplc="BD16728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C45817"/>
    <w:multiLevelType w:val="hybridMultilevel"/>
    <w:tmpl w:val="6988125C"/>
    <w:lvl w:ilvl="0" w:tplc="04150017">
      <w:start w:val="1"/>
      <w:numFmt w:val="lowerLetter"/>
      <w:lvlText w:val="%1)"/>
      <w:lvlJc w:val="left"/>
      <w:pPr>
        <w:ind w:left="895" w:hanging="360"/>
      </w:pPr>
    </w:lvl>
    <w:lvl w:ilvl="1" w:tplc="04150019" w:tentative="1">
      <w:start w:val="1"/>
      <w:numFmt w:val="lowerLetter"/>
      <w:lvlText w:val="%2."/>
      <w:lvlJc w:val="left"/>
      <w:pPr>
        <w:ind w:left="1615" w:hanging="360"/>
      </w:pPr>
    </w:lvl>
    <w:lvl w:ilvl="2" w:tplc="0415001B" w:tentative="1">
      <w:start w:val="1"/>
      <w:numFmt w:val="lowerRoman"/>
      <w:lvlText w:val="%3."/>
      <w:lvlJc w:val="right"/>
      <w:pPr>
        <w:ind w:left="2335" w:hanging="180"/>
      </w:pPr>
    </w:lvl>
    <w:lvl w:ilvl="3" w:tplc="0415000F" w:tentative="1">
      <w:start w:val="1"/>
      <w:numFmt w:val="decimal"/>
      <w:lvlText w:val="%4."/>
      <w:lvlJc w:val="left"/>
      <w:pPr>
        <w:ind w:left="3055" w:hanging="360"/>
      </w:pPr>
    </w:lvl>
    <w:lvl w:ilvl="4" w:tplc="04150019" w:tentative="1">
      <w:start w:val="1"/>
      <w:numFmt w:val="lowerLetter"/>
      <w:lvlText w:val="%5."/>
      <w:lvlJc w:val="left"/>
      <w:pPr>
        <w:ind w:left="3775" w:hanging="360"/>
      </w:pPr>
    </w:lvl>
    <w:lvl w:ilvl="5" w:tplc="0415001B" w:tentative="1">
      <w:start w:val="1"/>
      <w:numFmt w:val="lowerRoman"/>
      <w:lvlText w:val="%6."/>
      <w:lvlJc w:val="right"/>
      <w:pPr>
        <w:ind w:left="4495" w:hanging="180"/>
      </w:pPr>
    </w:lvl>
    <w:lvl w:ilvl="6" w:tplc="0415000F" w:tentative="1">
      <w:start w:val="1"/>
      <w:numFmt w:val="decimal"/>
      <w:lvlText w:val="%7."/>
      <w:lvlJc w:val="left"/>
      <w:pPr>
        <w:ind w:left="5215" w:hanging="360"/>
      </w:pPr>
    </w:lvl>
    <w:lvl w:ilvl="7" w:tplc="04150019" w:tentative="1">
      <w:start w:val="1"/>
      <w:numFmt w:val="lowerLetter"/>
      <w:lvlText w:val="%8."/>
      <w:lvlJc w:val="left"/>
      <w:pPr>
        <w:ind w:left="5935" w:hanging="360"/>
      </w:pPr>
    </w:lvl>
    <w:lvl w:ilvl="8" w:tplc="0415001B" w:tentative="1">
      <w:start w:val="1"/>
      <w:numFmt w:val="lowerRoman"/>
      <w:lvlText w:val="%9."/>
      <w:lvlJc w:val="right"/>
      <w:pPr>
        <w:ind w:left="6655" w:hanging="180"/>
      </w:pPr>
    </w:lvl>
  </w:abstractNum>
  <w:abstractNum w:abstractNumId="2" w15:restartNumberingAfterBreak="0">
    <w:nsid w:val="04EE4F79"/>
    <w:multiLevelType w:val="hybridMultilevel"/>
    <w:tmpl w:val="5E823C9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9E2B58"/>
    <w:multiLevelType w:val="hybridMultilevel"/>
    <w:tmpl w:val="DD34BE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EF2B88"/>
    <w:multiLevelType w:val="singleLevel"/>
    <w:tmpl w:val="0A42DCFE"/>
    <w:lvl w:ilvl="0">
      <w:start w:val="1"/>
      <w:numFmt w:val="decimal"/>
      <w:lvlText w:val="%1)"/>
      <w:lvlJc w:val="left"/>
      <w:pPr>
        <w:ind w:left="0" w:firstLine="0"/>
      </w:pPr>
      <w:rPr>
        <w:rFonts w:ascii="Times New Roman" w:hAnsi="Times New Roman" w:cs="Times New Roman" w:hint="default"/>
      </w:rPr>
    </w:lvl>
  </w:abstractNum>
  <w:abstractNum w:abstractNumId="5" w15:restartNumberingAfterBreak="0">
    <w:nsid w:val="14292349"/>
    <w:multiLevelType w:val="hybridMultilevel"/>
    <w:tmpl w:val="F1FC0650"/>
    <w:lvl w:ilvl="0" w:tplc="0415000F">
      <w:start w:val="1"/>
      <w:numFmt w:val="decimal"/>
      <w:lvlText w:val="%1."/>
      <w:lvlJc w:val="left"/>
      <w:pPr>
        <w:tabs>
          <w:tab w:val="num" w:pos="1047"/>
        </w:tabs>
        <w:ind w:left="1047" w:hanging="360"/>
      </w:pPr>
    </w:lvl>
    <w:lvl w:ilvl="1" w:tplc="2610BC42">
      <w:start w:val="1"/>
      <w:numFmt w:val="bullet"/>
      <w:lvlText w:val=""/>
      <w:lvlJc w:val="left"/>
      <w:pPr>
        <w:tabs>
          <w:tab w:val="num" w:pos="1767"/>
        </w:tabs>
        <w:ind w:left="1767" w:hanging="360"/>
      </w:pPr>
      <w:rPr>
        <w:rFonts w:ascii="Symbol" w:hAnsi="Symbol" w:hint="default"/>
      </w:rPr>
    </w:lvl>
    <w:lvl w:ilvl="2" w:tplc="0415001B" w:tentative="1">
      <w:start w:val="1"/>
      <w:numFmt w:val="lowerRoman"/>
      <w:lvlText w:val="%3."/>
      <w:lvlJc w:val="right"/>
      <w:pPr>
        <w:tabs>
          <w:tab w:val="num" w:pos="2487"/>
        </w:tabs>
        <w:ind w:left="2487" w:hanging="180"/>
      </w:pPr>
    </w:lvl>
    <w:lvl w:ilvl="3" w:tplc="0415000F" w:tentative="1">
      <w:start w:val="1"/>
      <w:numFmt w:val="decimal"/>
      <w:lvlText w:val="%4."/>
      <w:lvlJc w:val="left"/>
      <w:pPr>
        <w:tabs>
          <w:tab w:val="num" w:pos="3207"/>
        </w:tabs>
        <w:ind w:left="3207" w:hanging="360"/>
      </w:pPr>
    </w:lvl>
    <w:lvl w:ilvl="4" w:tplc="04150019" w:tentative="1">
      <w:start w:val="1"/>
      <w:numFmt w:val="lowerLetter"/>
      <w:lvlText w:val="%5."/>
      <w:lvlJc w:val="left"/>
      <w:pPr>
        <w:tabs>
          <w:tab w:val="num" w:pos="3927"/>
        </w:tabs>
        <w:ind w:left="3927" w:hanging="360"/>
      </w:pPr>
    </w:lvl>
    <w:lvl w:ilvl="5" w:tplc="0415001B" w:tentative="1">
      <w:start w:val="1"/>
      <w:numFmt w:val="lowerRoman"/>
      <w:lvlText w:val="%6."/>
      <w:lvlJc w:val="right"/>
      <w:pPr>
        <w:tabs>
          <w:tab w:val="num" w:pos="4647"/>
        </w:tabs>
        <w:ind w:left="4647" w:hanging="180"/>
      </w:pPr>
    </w:lvl>
    <w:lvl w:ilvl="6" w:tplc="0415000F" w:tentative="1">
      <w:start w:val="1"/>
      <w:numFmt w:val="decimal"/>
      <w:lvlText w:val="%7."/>
      <w:lvlJc w:val="left"/>
      <w:pPr>
        <w:tabs>
          <w:tab w:val="num" w:pos="5367"/>
        </w:tabs>
        <w:ind w:left="5367" w:hanging="360"/>
      </w:pPr>
    </w:lvl>
    <w:lvl w:ilvl="7" w:tplc="04150019" w:tentative="1">
      <w:start w:val="1"/>
      <w:numFmt w:val="lowerLetter"/>
      <w:lvlText w:val="%8."/>
      <w:lvlJc w:val="left"/>
      <w:pPr>
        <w:tabs>
          <w:tab w:val="num" w:pos="6087"/>
        </w:tabs>
        <w:ind w:left="6087" w:hanging="360"/>
      </w:pPr>
    </w:lvl>
    <w:lvl w:ilvl="8" w:tplc="0415001B" w:tentative="1">
      <w:start w:val="1"/>
      <w:numFmt w:val="lowerRoman"/>
      <w:lvlText w:val="%9."/>
      <w:lvlJc w:val="right"/>
      <w:pPr>
        <w:tabs>
          <w:tab w:val="num" w:pos="6807"/>
        </w:tabs>
        <w:ind w:left="6807" w:hanging="180"/>
      </w:pPr>
    </w:lvl>
  </w:abstractNum>
  <w:abstractNum w:abstractNumId="6" w15:restartNumberingAfterBreak="0">
    <w:nsid w:val="1DAC119D"/>
    <w:multiLevelType w:val="hybridMultilevel"/>
    <w:tmpl w:val="12D610B4"/>
    <w:lvl w:ilvl="0" w:tplc="04150011">
      <w:start w:val="1"/>
      <w:numFmt w:val="decimal"/>
      <w:lvlText w:val="%1)"/>
      <w:lvlJc w:val="left"/>
      <w:pPr>
        <w:ind w:left="987" w:hanging="360"/>
      </w:pPr>
    </w:lvl>
    <w:lvl w:ilvl="1" w:tplc="04150019" w:tentative="1">
      <w:start w:val="1"/>
      <w:numFmt w:val="lowerLetter"/>
      <w:lvlText w:val="%2."/>
      <w:lvlJc w:val="left"/>
      <w:pPr>
        <w:ind w:left="1707" w:hanging="360"/>
      </w:pPr>
    </w:lvl>
    <w:lvl w:ilvl="2" w:tplc="0415001B" w:tentative="1">
      <w:start w:val="1"/>
      <w:numFmt w:val="lowerRoman"/>
      <w:lvlText w:val="%3."/>
      <w:lvlJc w:val="right"/>
      <w:pPr>
        <w:ind w:left="2427" w:hanging="180"/>
      </w:pPr>
    </w:lvl>
    <w:lvl w:ilvl="3" w:tplc="0415000F" w:tentative="1">
      <w:start w:val="1"/>
      <w:numFmt w:val="decimal"/>
      <w:lvlText w:val="%4."/>
      <w:lvlJc w:val="left"/>
      <w:pPr>
        <w:ind w:left="3147" w:hanging="360"/>
      </w:pPr>
    </w:lvl>
    <w:lvl w:ilvl="4" w:tplc="04150019" w:tentative="1">
      <w:start w:val="1"/>
      <w:numFmt w:val="lowerLetter"/>
      <w:lvlText w:val="%5."/>
      <w:lvlJc w:val="left"/>
      <w:pPr>
        <w:ind w:left="3867" w:hanging="360"/>
      </w:pPr>
    </w:lvl>
    <w:lvl w:ilvl="5" w:tplc="0415001B" w:tentative="1">
      <w:start w:val="1"/>
      <w:numFmt w:val="lowerRoman"/>
      <w:lvlText w:val="%6."/>
      <w:lvlJc w:val="right"/>
      <w:pPr>
        <w:ind w:left="4587" w:hanging="180"/>
      </w:pPr>
    </w:lvl>
    <w:lvl w:ilvl="6" w:tplc="0415000F" w:tentative="1">
      <w:start w:val="1"/>
      <w:numFmt w:val="decimal"/>
      <w:lvlText w:val="%7."/>
      <w:lvlJc w:val="left"/>
      <w:pPr>
        <w:ind w:left="5307" w:hanging="360"/>
      </w:pPr>
    </w:lvl>
    <w:lvl w:ilvl="7" w:tplc="04150019" w:tentative="1">
      <w:start w:val="1"/>
      <w:numFmt w:val="lowerLetter"/>
      <w:lvlText w:val="%8."/>
      <w:lvlJc w:val="left"/>
      <w:pPr>
        <w:ind w:left="6027" w:hanging="360"/>
      </w:pPr>
    </w:lvl>
    <w:lvl w:ilvl="8" w:tplc="0415001B" w:tentative="1">
      <w:start w:val="1"/>
      <w:numFmt w:val="lowerRoman"/>
      <w:lvlText w:val="%9."/>
      <w:lvlJc w:val="right"/>
      <w:pPr>
        <w:ind w:left="6747" w:hanging="180"/>
      </w:pPr>
    </w:lvl>
  </w:abstractNum>
  <w:abstractNum w:abstractNumId="7" w15:restartNumberingAfterBreak="0">
    <w:nsid w:val="1FA23D91"/>
    <w:multiLevelType w:val="hybridMultilevel"/>
    <w:tmpl w:val="29A04C7E"/>
    <w:lvl w:ilvl="0" w:tplc="A31018B0">
      <w:start w:val="1"/>
      <w:numFmt w:val="decimal"/>
      <w:lvlText w:val="%1."/>
      <w:lvlJc w:val="left"/>
      <w:pPr>
        <w:tabs>
          <w:tab w:val="num" w:pos="357"/>
        </w:tabs>
      </w:pPr>
      <w:rPr>
        <w:rFonts w:cs="Times New Roman" w:hint="default"/>
      </w:rPr>
    </w:lvl>
    <w:lvl w:ilvl="1" w:tplc="4D263FF8">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FEE2A02"/>
    <w:multiLevelType w:val="multilevel"/>
    <w:tmpl w:val="3EE2E83E"/>
    <w:lvl w:ilvl="0">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1CD007E"/>
    <w:multiLevelType w:val="hybridMultilevel"/>
    <w:tmpl w:val="FC0C11C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22DF723B"/>
    <w:multiLevelType w:val="multilevel"/>
    <w:tmpl w:val="42ECDCCE"/>
    <w:lvl w:ilvl="0">
      <w:start w:val="1"/>
      <w:numFmt w:val="decimal"/>
      <w:lvlText w:val="%1."/>
      <w:lvlJc w:val="left"/>
      <w:pPr>
        <w:tabs>
          <w:tab w:val="num" w:pos="1047"/>
        </w:tabs>
        <w:ind w:left="1047" w:hanging="360"/>
      </w:pPr>
    </w:lvl>
    <w:lvl w:ilvl="1">
      <w:start w:val="1"/>
      <w:numFmt w:val="decimal"/>
      <w:lvlText w:val="%2."/>
      <w:lvlJc w:val="left"/>
      <w:pPr>
        <w:tabs>
          <w:tab w:val="num" w:pos="1767"/>
        </w:tabs>
        <w:ind w:left="1767" w:hanging="360"/>
      </w:pPr>
    </w:lvl>
    <w:lvl w:ilvl="2">
      <w:start w:val="1"/>
      <w:numFmt w:val="decimal"/>
      <w:lvlText w:val="%3."/>
      <w:lvlJc w:val="left"/>
      <w:pPr>
        <w:tabs>
          <w:tab w:val="num" w:pos="2487"/>
        </w:tabs>
        <w:ind w:left="2487" w:hanging="360"/>
      </w:pPr>
    </w:lvl>
    <w:lvl w:ilvl="3">
      <w:start w:val="1"/>
      <w:numFmt w:val="decimal"/>
      <w:lvlText w:val="%4."/>
      <w:lvlJc w:val="left"/>
      <w:pPr>
        <w:tabs>
          <w:tab w:val="num" w:pos="3207"/>
        </w:tabs>
        <w:ind w:left="3207" w:hanging="360"/>
      </w:pPr>
    </w:lvl>
    <w:lvl w:ilvl="4">
      <w:start w:val="1"/>
      <w:numFmt w:val="decimal"/>
      <w:lvlText w:val="%5."/>
      <w:lvlJc w:val="left"/>
      <w:pPr>
        <w:tabs>
          <w:tab w:val="num" w:pos="3927"/>
        </w:tabs>
        <w:ind w:left="3927" w:hanging="360"/>
      </w:pPr>
    </w:lvl>
    <w:lvl w:ilvl="5">
      <w:start w:val="1"/>
      <w:numFmt w:val="decimal"/>
      <w:lvlText w:val="%6."/>
      <w:lvlJc w:val="left"/>
      <w:pPr>
        <w:tabs>
          <w:tab w:val="num" w:pos="4647"/>
        </w:tabs>
        <w:ind w:left="4647" w:hanging="360"/>
      </w:pPr>
    </w:lvl>
    <w:lvl w:ilvl="6">
      <w:start w:val="1"/>
      <w:numFmt w:val="decimal"/>
      <w:lvlText w:val="%7."/>
      <w:lvlJc w:val="left"/>
      <w:pPr>
        <w:tabs>
          <w:tab w:val="num" w:pos="5367"/>
        </w:tabs>
        <w:ind w:left="5367" w:hanging="360"/>
      </w:pPr>
    </w:lvl>
    <w:lvl w:ilvl="7">
      <w:start w:val="1"/>
      <w:numFmt w:val="decimal"/>
      <w:lvlText w:val="%8."/>
      <w:lvlJc w:val="left"/>
      <w:pPr>
        <w:tabs>
          <w:tab w:val="num" w:pos="6087"/>
        </w:tabs>
        <w:ind w:left="6087" w:hanging="360"/>
      </w:pPr>
    </w:lvl>
    <w:lvl w:ilvl="8">
      <w:start w:val="1"/>
      <w:numFmt w:val="decimal"/>
      <w:lvlText w:val="%9."/>
      <w:lvlJc w:val="left"/>
      <w:pPr>
        <w:tabs>
          <w:tab w:val="num" w:pos="6807"/>
        </w:tabs>
        <w:ind w:left="6807" w:hanging="360"/>
      </w:pPr>
    </w:lvl>
  </w:abstractNum>
  <w:abstractNum w:abstractNumId="11" w15:restartNumberingAfterBreak="0">
    <w:nsid w:val="279D6C8D"/>
    <w:multiLevelType w:val="hybridMultilevel"/>
    <w:tmpl w:val="DD34BE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AF1F83"/>
    <w:multiLevelType w:val="hybridMultilevel"/>
    <w:tmpl w:val="24B0F4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B46584"/>
    <w:multiLevelType w:val="hybridMultilevel"/>
    <w:tmpl w:val="64F2F45A"/>
    <w:lvl w:ilvl="0" w:tplc="BD16728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8452343"/>
    <w:multiLevelType w:val="hybridMultilevel"/>
    <w:tmpl w:val="B6D497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AD720F"/>
    <w:multiLevelType w:val="hybridMultilevel"/>
    <w:tmpl w:val="12D610B4"/>
    <w:lvl w:ilvl="0" w:tplc="FFFFFFFF">
      <w:start w:val="1"/>
      <w:numFmt w:val="decimal"/>
      <w:lvlText w:val="%1)"/>
      <w:lvlJc w:val="left"/>
      <w:pPr>
        <w:ind w:left="987" w:hanging="360"/>
      </w:pPr>
    </w:lvl>
    <w:lvl w:ilvl="1" w:tplc="FFFFFFFF" w:tentative="1">
      <w:start w:val="1"/>
      <w:numFmt w:val="lowerLetter"/>
      <w:lvlText w:val="%2."/>
      <w:lvlJc w:val="left"/>
      <w:pPr>
        <w:ind w:left="1707" w:hanging="360"/>
      </w:pPr>
    </w:lvl>
    <w:lvl w:ilvl="2" w:tplc="FFFFFFFF" w:tentative="1">
      <w:start w:val="1"/>
      <w:numFmt w:val="lowerRoman"/>
      <w:lvlText w:val="%3."/>
      <w:lvlJc w:val="right"/>
      <w:pPr>
        <w:ind w:left="2427" w:hanging="180"/>
      </w:pPr>
    </w:lvl>
    <w:lvl w:ilvl="3" w:tplc="FFFFFFFF" w:tentative="1">
      <w:start w:val="1"/>
      <w:numFmt w:val="decimal"/>
      <w:lvlText w:val="%4."/>
      <w:lvlJc w:val="left"/>
      <w:pPr>
        <w:ind w:left="3147" w:hanging="360"/>
      </w:pPr>
    </w:lvl>
    <w:lvl w:ilvl="4" w:tplc="FFFFFFFF" w:tentative="1">
      <w:start w:val="1"/>
      <w:numFmt w:val="lowerLetter"/>
      <w:lvlText w:val="%5."/>
      <w:lvlJc w:val="left"/>
      <w:pPr>
        <w:ind w:left="3867" w:hanging="360"/>
      </w:pPr>
    </w:lvl>
    <w:lvl w:ilvl="5" w:tplc="FFFFFFFF" w:tentative="1">
      <w:start w:val="1"/>
      <w:numFmt w:val="lowerRoman"/>
      <w:lvlText w:val="%6."/>
      <w:lvlJc w:val="right"/>
      <w:pPr>
        <w:ind w:left="4587" w:hanging="180"/>
      </w:pPr>
    </w:lvl>
    <w:lvl w:ilvl="6" w:tplc="FFFFFFFF" w:tentative="1">
      <w:start w:val="1"/>
      <w:numFmt w:val="decimal"/>
      <w:lvlText w:val="%7."/>
      <w:lvlJc w:val="left"/>
      <w:pPr>
        <w:ind w:left="5307" w:hanging="360"/>
      </w:pPr>
    </w:lvl>
    <w:lvl w:ilvl="7" w:tplc="FFFFFFFF" w:tentative="1">
      <w:start w:val="1"/>
      <w:numFmt w:val="lowerLetter"/>
      <w:lvlText w:val="%8."/>
      <w:lvlJc w:val="left"/>
      <w:pPr>
        <w:ind w:left="6027" w:hanging="360"/>
      </w:pPr>
    </w:lvl>
    <w:lvl w:ilvl="8" w:tplc="FFFFFFFF" w:tentative="1">
      <w:start w:val="1"/>
      <w:numFmt w:val="lowerRoman"/>
      <w:lvlText w:val="%9."/>
      <w:lvlJc w:val="right"/>
      <w:pPr>
        <w:ind w:left="6747" w:hanging="180"/>
      </w:pPr>
    </w:lvl>
  </w:abstractNum>
  <w:abstractNum w:abstractNumId="16" w15:restartNumberingAfterBreak="0">
    <w:nsid w:val="392A41E7"/>
    <w:multiLevelType w:val="hybridMultilevel"/>
    <w:tmpl w:val="1F5C7EEA"/>
    <w:lvl w:ilvl="0" w:tplc="680E46FE">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8B1EDD"/>
    <w:multiLevelType w:val="hybridMultilevel"/>
    <w:tmpl w:val="95FA285E"/>
    <w:lvl w:ilvl="0" w:tplc="0415000F">
      <w:start w:val="1"/>
      <w:numFmt w:val="decimal"/>
      <w:lvlText w:val="%1."/>
      <w:lvlJc w:val="left"/>
      <w:pPr>
        <w:tabs>
          <w:tab w:val="num" w:pos="1047"/>
        </w:tabs>
        <w:ind w:left="1047" w:hanging="360"/>
      </w:pPr>
    </w:lvl>
    <w:lvl w:ilvl="1" w:tplc="04150019" w:tentative="1">
      <w:start w:val="1"/>
      <w:numFmt w:val="lowerLetter"/>
      <w:lvlText w:val="%2."/>
      <w:lvlJc w:val="left"/>
      <w:pPr>
        <w:tabs>
          <w:tab w:val="num" w:pos="1767"/>
        </w:tabs>
        <w:ind w:left="1767" w:hanging="360"/>
      </w:pPr>
    </w:lvl>
    <w:lvl w:ilvl="2" w:tplc="0415001B" w:tentative="1">
      <w:start w:val="1"/>
      <w:numFmt w:val="lowerRoman"/>
      <w:lvlText w:val="%3."/>
      <w:lvlJc w:val="right"/>
      <w:pPr>
        <w:tabs>
          <w:tab w:val="num" w:pos="2487"/>
        </w:tabs>
        <w:ind w:left="2487" w:hanging="180"/>
      </w:pPr>
    </w:lvl>
    <w:lvl w:ilvl="3" w:tplc="0415000F" w:tentative="1">
      <w:start w:val="1"/>
      <w:numFmt w:val="decimal"/>
      <w:lvlText w:val="%4."/>
      <w:lvlJc w:val="left"/>
      <w:pPr>
        <w:tabs>
          <w:tab w:val="num" w:pos="3207"/>
        </w:tabs>
        <w:ind w:left="3207" w:hanging="360"/>
      </w:pPr>
    </w:lvl>
    <w:lvl w:ilvl="4" w:tplc="04150019" w:tentative="1">
      <w:start w:val="1"/>
      <w:numFmt w:val="lowerLetter"/>
      <w:lvlText w:val="%5."/>
      <w:lvlJc w:val="left"/>
      <w:pPr>
        <w:tabs>
          <w:tab w:val="num" w:pos="3927"/>
        </w:tabs>
        <w:ind w:left="3927" w:hanging="360"/>
      </w:pPr>
    </w:lvl>
    <w:lvl w:ilvl="5" w:tplc="0415001B" w:tentative="1">
      <w:start w:val="1"/>
      <w:numFmt w:val="lowerRoman"/>
      <w:lvlText w:val="%6."/>
      <w:lvlJc w:val="right"/>
      <w:pPr>
        <w:tabs>
          <w:tab w:val="num" w:pos="4647"/>
        </w:tabs>
        <w:ind w:left="4647" w:hanging="180"/>
      </w:pPr>
    </w:lvl>
    <w:lvl w:ilvl="6" w:tplc="0415000F" w:tentative="1">
      <w:start w:val="1"/>
      <w:numFmt w:val="decimal"/>
      <w:lvlText w:val="%7."/>
      <w:lvlJc w:val="left"/>
      <w:pPr>
        <w:tabs>
          <w:tab w:val="num" w:pos="5367"/>
        </w:tabs>
        <w:ind w:left="5367" w:hanging="360"/>
      </w:pPr>
    </w:lvl>
    <w:lvl w:ilvl="7" w:tplc="04150019" w:tentative="1">
      <w:start w:val="1"/>
      <w:numFmt w:val="lowerLetter"/>
      <w:lvlText w:val="%8."/>
      <w:lvlJc w:val="left"/>
      <w:pPr>
        <w:tabs>
          <w:tab w:val="num" w:pos="6087"/>
        </w:tabs>
        <w:ind w:left="6087" w:hanging="360"/>
      </w:pPr>
    </w:lvl>
    <w:lvl w:ilvl="8" w:tplc="0415001B" w:tentative="1">
      <w:start w:val="1"/>
      <w:numFmt w:val="lowerRoman"/>
      <w:lvlText w:val="%9."/>
      <w:lvlJc w:val="right"/>
      <w:pPr>
        <w:tabs>
          <w:tab w:val="num" w:pos="6807"/>
        </w:tabs>
        <w:ind w:left="6807" w:hanging="180"/>
      </w:pPr>
    </w:lvl>
  </w:abstractNum>
  <w:abstractNum w:abstractNumId="18" w15:restartNumberingAfterBreak="0">
    <w:nsid w:val="3B65511A"/>
    <w:multiLevelType w:val="hybridMultilevel"/>
    <w:tmpl w:val="4CAA9CB6"/>
    <w:lvl w:ilvl="0" w:tplc="C79E83AC">
      <w:start w:val="1"/>
      <w:numFmt w:val="bullet"/>
      <w:lvlText w:val=""/>
      <w:lvlJc w:val="left"/>
      <w:pPr>
        <w:tabs>
          <w:tab w:val="num" w:pos="1077"/>
        </w:tabs>
        <w:ind w:left="1077" w:hanging="360"/>
      </w:pPr>
      <w:rPr>
        <w:rFonts w:ascii="Symbol" w:hAnsi="Symbol" w:hint="default"/>
      </w:rPr>
    </w:lvl>
    <w:lvl w:ilvl="1" w:tplc="04150003" w:tentative="1">
      <w:start w:val="1"/>
      <w:numFmt w:val="bullet"/>
      <w:lvlText w:val="o"/>
      <w:lvlJc w:val="left"/>
      <w:pPr>
        <w:tabs>
          <w:tab w:val="num" w:pos="1797"/>
        </w:tabs>
        <w:ind w:left="1797" w:hanging="360"/>
      </w:pPr>
      <w:rPr>
        <w:rFonts w:ascii="Courier New" w:hAnsi="Courier New" w:cs="Courier New" w:hint="default"/>
      </w:rPr>
    </w:lvl>
    <w:lvl w:ilvl="2" w:tplc="04150005" w:tentative="1">
      <w:start w:val="1"/>
      <w:numFmt w:val="bullet"/>
      <w:lvlText w:val=""/>
      <w:lvlJc w:val="left"/>
      <w:pPr>
        <w:tabs>
          <w:tab w:val="num" w:pos="2517"/>
        </w:tabs>
        <w:ind w:left="2517" w:hanging="360"/>
      </w:pPr>
      <w:rPr>
        <w:rFonts w:ascii="Wingdings" w:hAnsi="Wingdings" w:hint="default"/>
      </w:rPr>
    </w:lvl>
    <w:lvl w:ilvl="3" w:tplc="04150001" w:tentative="1">
      <w:start w:val="1"/>
      <w:numFmt w:val="bullet"/>
      <w:lvlText w:val=""/>
      <w:lvlJc w:val="left"/>
      <w:pPr>
        <w:tabs>
          <w:tab w:val="num" w:pos="3237"/>
        </w:tabs>
        <w:ind w:left="3237" w:hanging="360"/>
      </w:pPr>
      <w:rPr>
        <w:rFonts w:ascii="Symbol" w:hAnsi="Symbol" w:hint="default"/>
      </w:rPr>
    </w:lvl>
    <w:lvl w:ilvl="4" w:tplc="04150003" w:tentative="1">
      <w:start w:val="1"/>
      <w:numFmt w:val="bullet"/>
      <w:lvlText w:val="o"/>
      <w:lvlJc w:val="left"/>
      <w:pPr>
        <w:tabs>
          <w:tab w:val="num" w:pos="3957"/>
        </w:tabs>
        <w:ind w:left="3957" w:hanging="360"/>
      </w:pPr>
      <w:rPr>
        <w:rFonts w:ascii="Courier New" w:hAnsi="Courier New" w:cs="Courier New" w:hint="default"/>
      </w:rPr>
    </w:lvl>
    <w:lvl w:ilvl="5" w:tplc="04150005" w:tentative="1">
      <w:start w:val="1"/>
      <w:numFmt w:val="bullet"/>
      <w:lvlText w:val=""/>
      <w:lvlJc w:val="left"/>
      <w:pPr>
        <w:tabs>
          <w:tab w:val="num" w:pos="4677"/>
        </w:tabs>
        <w:ind w:left="4677" w:hanging="360"/>
      </w:pPr>
      <w:rPr>
        <w:rFonts w:ascii="Wingdings" w:hAnsi="Wingdings" w:hint="default"/>
      </w:rPr>
    </w:lvl>
    <w:lvl w:ilvl="6" w:tplc="04150001" w:tentative="1">
      <w:start w:val="1"/>
      <w:numFmt w:val="bullet"/>
      <w:lvlText w:val=""/>
      <w:lvlJc w:val="left"/>
      <w:pPr>
        <w:tabs>
          <w:tab w:val="num" w:pos="5397"/>
        </w:tabs>
        <w:ind w:left="5397" w:hanging="360"/>
      </w:pPr>
      <w:rPr>
        <w:rFonts w:ascii="Symbol" w:hAnsi="Symbol" w:hint="default"/>
      </w:rPr>
    </w:lvl>
    <w:lvl w:ilvl="7" w:tplc="04150003" w:tentative="1">
      <w:start w:val="1"/>
      <w:numFmt w:val="bullet"/>
      <w:lvlText w:val="o"/>
      <w:lvlJc w:val="left"/>
      <w:pPr>
        <w:tabs>
          <w:tab w:val="num" w:pos="6117"/>
        </w:tabs>
        <w:ind w:left="6117" w:hanging="360"/>
      </w:pPr>
      <w:rPr>
        <w:rFonts w:ascii="Courier New" w:hAnsi="Courier New" w:cs="Courier New" w:hint="default"/>
      </w:rPr>
    </w:lvl>
    <w:lvl w:ilvl="8" w:tplc="04150005" w:tentative="1">
      <w:start w:val="1"/>
      <w:numFmt w:val="bullet"/>
      <w:lvlText w:val=""/>
      <w:lvlJc w:val="left"/>
      <w:pPr>
        <w:tabs>
          <w:tab w:val="num" w:pos="6837"/>
        </w:tabs>
        <w:ind w:left="6837" w:hanging="360"/>
      </w:pPr>
      <w:rPr>
        <w:rFonts w:ascii="Wingdings" w:hAnsi="Wingdings" w:hint="default"/>
      </w:rPr>
    </w:lvl>
  </w:abstractNum>
  <w:abstractNum w:abstractNumId="19" w15:restartNumberingAfterBreak="0">
    <w:nsid w:val="43C773A2"/>
    <w:multiLevelType w:val="hybridMultilevel"/>
    <w:tmpl w:val="D166E49A"/>
    <w:lvl w:ilvl="0" w:tplc="FFFFFFFF">
      <w:start w:val="1"/>
      <w:numFmt w:val="lowerLetter"/>
      <w:lvlText w:val="%1)"/>
      <w:lvlJc w:val="left"/>
      <w:pPr>
        <w:ind w:left="895" w:hanging="360"/>
      </w:pPr>
    </w:lvl>
    <w:lvl w:ilvl="1" w:tplc="FFFFFFFF" w:tentative="1">
      <w:start w:val="1"/>
      <w:numFmt w:val="lowerLetter"/>
      <w:lvlText w:val="%2."/>
      <w:lvlJc w:val="left"/>
      <w:pPr>
        <w:ind w:left="1615" w:hanging="360"/>
      </w:pPr>
    </w:lvl>
    <w:lvl w:ilvl="2" w:tplc="FFFFFFFF" w:tentative="1">
      <w:start w:val="1"/>
      <w:numFmt w:val="lowerRoman"/>
      <w:lvlText w:val="%3."/>
      <w:lvlJc w:val="right"/>
      <w:pPr>
        <w:ind w:left="2335" w:hanging="180"/>
      </w:pPr>
    </w:lvl>
    <w:lvl w:ilvl="3" w:tplc="FFFFFFFF" w:tentative="1">
      <w:start w:val="1"/>
      <w:numFmt w:val="decimal"/>
      <w:lvlText w:val="%4."/>
      <w:lvlJc w:val="left"/>
      <w:pPr>
        <w:ind w:left="3055" w:hanging="360"/>
      </w:pPr>
    </w:lvl>
    <w:lvl w:ilvl="4" w:tplc="FFFFFFFF" w:tentative="1">
      <w:start w:val="1"/>
      <w:numFmt w:val="lowerLetter"/>
      <w:lvlText w:val="%5."/>
      <w:lvlJc w:val="left"/>
      <w:pPr>
        <w:ind w:left="3775" w:hanging="360"/>
      </w:pPr>
    </w:lvl>
    <w:lvl w:ilvl="5" w:tplc="FFFFFFFF" w:tentative="1">
      <w:start w:val="1"/>
      <w:numFmt w:val="lowerRoman"/>
      <w:lvlText w:val="%6."/>
      <w:lvlJc w:val="right"/>
      <w:pPr>
        <w:ind w:left="4495" w:hanging="180"/>
      </w:pPr>
    </w:lvl>
    <w:lvl w:ilvl="6" w:tplc="FFFFFFFF" w:tentative="1">
      <w:start w:val="1"/>
      <w:numFmt w:val="decimal"/>
      <w:lvlText w:val="%7."/>
      <w:lvlJc w:val="left"/>
      <w:pPr>
        <w:ind w:left="5215" w:hanging="360"/>
      </w:pPr>
    </w:lvl>
    <w:lvl w:ilvl="7" w:tplc="FFFFFFFF" w:tentative="1">
      <w:start w:val="1"/>
      <w:numFmt w:val="lowerLetter"/>
      <w:lvlText w:val="%8."/>
      <w:lvlJc w:val="left"/>
      <w:pPr>
        <w:ind w:left="5935" w:hanging="360"/>
      </w:pPr>
    </w:lvl>
    <w:lvl w:ilvl="8" w:tplc="FFFFFFFF" w:tentative="1">
      <w:start w:val="1"/>
      <w:numFmt w:val="lowerRoman"/>
      <w:lvlText w:val="%9."/>
      <w:lvlJc w:val="right"/>
      <w:pPr>
        <w:ind w:left="6655" w:hanging="180"/>
      </w:pPr>
    </w:lvl>
  </w:abstractNum>
  <w:abstractNum w:abstractNumId="20" w15:restartNumberingAfterBreak="0">
    <w:nsid w:val="46E5730E"/>
    <w:multiLevelType w:val="hybridMultilevel"/>
    <w:tmpl w:val="3C7829F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47A70BD9"/>
    <w:multiLevelType w:val="hybridMultilevel"/>
    <w:tmpl w:val="901E5F6A"/>
    <w:lvl w:ilvl="0" w:tplc="75D292E2">
      <w:start w:val="1"/>
      <w:numFmt w:val="lowerRoman"/>
      <w:lvlText w:val="%1)"/>
      <w:lvlJc w:val="left"/>
      <w:pPr>
        <w:ind w:left="1222"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9BE361A"/>
    <w:multiLevelType w:val="hybridMultilevel"/>
    <w:tmpl w:val="3AE85FAA"/>
    <w:lvl w:ilvl="0" w:tplc="04150011">
      <w:start w:val="1"/>
      <w:numFmt w:val="decimal"/>
      <w:lvlText w:val="%1)"/>
      <w:lvlJc w:val="left"/>
      <w:pPr>
        <w:tabs>
          <w:tab w:val="num" w:pos="1047"/>
        </w:tabs>
        <w:ind w:left="1047" w:hanging="360"/>
      </w:pPr>
    </w:lvl>
    <w:lvl w:ilvl="1" w:tplc="04150019">
      <w:start w:val="1"/>
      <w:numFmt w:val="decimal"/>
      <w:lvlText w:val="%2."/>
      <w:lvlJc w:val="left"/>
      <w:pPr>
        <w:tabs>
          <w:tab w:val="num" w:pos="1767"/>
        </w:tabs>
        <w:ind w:left="1767" w:hanging="360"/>
      </w:pPr>
    </w:lvl>
    <w:lvl w:ilvl="2" w:tplc="0415001B">
      <w:start w:val="1"/>
      <w:numFmt w:val="decimal"/>
      <w:lvlText w:val="%3."/>
      <w:lvlJc w:val="left"/>
      <w:pPr>
        <w:tabs>
          <w:tab w:val="num" w:pos="2487"/>
        </w:tabs>
        <w:ind w:left="2487" w:hanging="360"/>
      </w:pPr>
    </w:lvl>
    <w:lvl w:ilvl="3" w:tplc="0415000F">
      <w:start w:val="1"/>
      <w:numFmt w:val="decimal"/>
      <w:lvlText w:val="%4."/>
      <w:lvlJc w:val="left"/>
      <w:pPr>
        <w:tabs>
          <w:tab w:val="num" w:pos="3207"/>
        </w:tabs>
        <w:ind w:left="3207" w:hanging="360"/>
      </w:pPr>
    </w:lvl>
    <w:lvl w:ilvl="4" w:tplc="04150019">
      <w:start w:val="1"/>
      <w:numFmt w:val="decimal"/>
      <w:lvlText w:val="%5."/>
      <w:lvlJc w:val="left"/>
      <w:pPr>
        <w:tabs>
          <w:tab w:val="num" w:pos="3927"/>
        </w:tabs>
        <w:ind w:left="3927" w:hanging="360"/>
      </w:pPr>
    </w:lvl>
    <w:lvl w:ilvl="5" w:tplc="0415001B">
      <w:start w:val="1"/>
      <w:numFmt w:val="decimal"/>
      <w:lvlText w:val="%6."/>
      <w:lvlJc w:val="left"/>
      <w:pPr>
        <w:tabs>
          <w:tab w:val="num" w:pos="4647"/>
        </w:tabs>
        <w:ind w:left="4647" w:hanging="360"/>
      </w:pPr>
    </w:lvl>
    <w:lvl w:ilvl="6" w:tplc="0415000F">
      <w:start w:val="1"/>
      <w:numFmt w:val="decimal"/>
      <w:lvlText w:val="%7."/>
      <w:lvlJc w:val="left"/>
      <w:pPr>
        <w:tabs>
          <w:tab w:val="num" w:pos="5367"/>
        </w:tabs>
        <w:ind w:left="5367" w:hanging="360"/>
      </w:pPr>
    </w:lvl>
    <w:lvl w:ilvl="7" w:tplc="04150019">
      <w:start w:val="1"/>
      <w:numFmt w:val="decimal"/>
      <w:lvlText w:val="%8."/>
      <w:lvlJc w:val="left"/>
      <w:pPr>
        <w:tabs>
          <w:tab w:val="num" w:pos="6087"/>
        </w:tabs>
        <w:ind w:left="6087" w:hanging="360"/>
      </w:pPr>
    </w:lvl>
    <w:lvl w:ilvl="8" w:tplc="0415001B">
      <w:start w:val="1"/>
      <w:numFmt w:val="decimal"/>
      <w:lvlText w:val="%9."/>
      <w:lvlJc w:val="left"/>
      <w:pPr>
        <w:tabs>
          <w:tab w:val="num" w:pos="6807"/>
        </w:tabs>
        <w:ind w:left="6807" w:hanging="360"/>
      </w:pPr>
    </w:lvl>
  </w:abstractNum>
  <w:abstractNum w:abstractNumId="23" w15:restartNumberingAfterBreak="0">
    <w:nsid w:val="51461DEA"/>
    <w:multiLevelType w:val="hybridMultilevel"/>
    <w:tmpl w:val="80049DC2"/>
    <w:lvl w:ilvl="0" w:tplc="C79E83AC">
      <w:start w:val="1"/>
      <w:numFmt w:val="bullet"/>
      <w:lvlText w:val=""/>
      <w:lvlJc w:val="left"/>
      <w:pPr>
        <w:tabs>
          <w:tab w:val="num" w:pos="1077"/>
        </w:tabs>
        <w:ind w:left="1077" w:hanging="360"/>
      </w:pPr>
      <w:rPr>
        <w:rFonts w:ascii="Symbol" w:hAnsi="Symbol" w:hint="default"/>
      </w:rPr>
    </w:lvl>
    <w:lvl w:ilvl="1" w:tplc="04150003" w:tentative="1">
      <w:start w:val="1"/>
      <w:numFmt w:val="bullet"/>
      <w:lvlText w:val="o"/>
      <w:lvlJc w:val="left"/>
      <w:pPr>
        <w:tabs>
          <w:tab w:val="num" w:pos="1797"/>
        </w:tabs>
        <w:ind w:left="1797" w:hanging="360"/>
      </w:pPr>
      <w:rPr>
        <w:rFonts w:ascii="Courier New" w:hAnsi="Courier New" w:cs="Courier New" w:hint="default"/>
      </w:rPr>
    </w:lvl>
    <w:lvl w:ilvl="2" w:tplc="04150005" w:tentative="1">
      <w:start w:val="1"/>
      <w:numFmt w:val="bullet"/>
      <w:lvlText w:val=""/>
      <w:lvlJc w:val="left"/>
      <w:pPr>
        <w:tabs>
          <w:tab w:val="num" w:pos="2517"/>
        </w:tabs>
        <w:ind w:left="2517" w:hanging="360"/>
      </w:pPr>
      <w:rPr>
        <w:rFonts w:ascii="Wingdings" w:hAnsi="Wingdings" w:hint="default"/>
      </w:rPr>
    </w:lvl>
    <w:lvl w:ilvl="3" w:tplc="04150001" w:tentative="1">
      <w:start w:val="1"/>
      <w:numFmt w:val="bullet"/>
      <w:lvlText w:val=""/>
      <w:lvlJc w:val="left"/>
      <w:pPr>
        <w:tabs>
          <w:tab w:val="num" w:pos="3237"/>
        </w:tabs>
        <w:ind w:left="3237" w:hanging="360"/>
      </w:pPr>
      <w:rPr>
        <w:rFonts w:ascii="Symbol" w:hAnsi="Symbol" w:hint="default"/>
      </w:rPr>
    </w:lvl>
    <w:lvl w:ilvl="4" w:tplc="04150003" w:tentative="1">
      <w:start w:val="1"/>
      <w:numFmt w:val="bullet"/>
      <w:lvlText w:val="o"/>
      <w:lvlJc w:val="left"/>
      <w:pPr>
        <w:tabs>
          <w:tab w:val="num" w:pos="3957"/>
        </w:tabs>
        <w:ind w:left="3957" w:hanging="360"/>
      </w:pPr>
      <w:rPr>
        <w:rFonts w:ascii="Courier New" w:hAnsi="Courier New" w:cs="Courier New" w:hint="default"/>
      </w:rPr>
    </w:lvl>
    <w:lvl w:ilvl="5" w:tplc="04150005" w:tentative="1">
      <w:start w:val="1"/>
      <w:numFmt w:val="bullet"/>
      <w:lvlText w:val=""/>
      <w:lvlJc w:val="left"/>
      <w:pPr>
        <w:tabs>
          <w:tab w:val="num" w:pos="4677"/>
        </w:tabs>
        <w:ind w:left="4677" w:hanging="360"/>
      </w:pPr>
      <w:rPr>
        <w:rFonts w:ascii="Wingdings" w:hAnsi="Wingdings" w:hint="default"/>
      </w:rPr>
    </w:lvl>
    <w:lvl w:ilvl="6" w:tplc="04150001" w:tentative="1">
      <w:start w:val="1"/>
      <w:numFmt w:val="bullet"/>
      <w:lvlText w:val=""/>
      <w:lvlJc w:val="left"/>
      <w:pPr>
        <w:tabs>
          <w:tab w:val="num" w:pos="5397"/>
        </w:tabs>
        <w:ind w:left="5397" w:hanging="360"/>
      </w:pPr>
      <w:rPr>
        <w:rFonts w:ascii="Symbol" w:hAnsi="Symbol" w:hint="default"/>
      </w:rPr>
    </w:lvl>
    <w:lvl w:ilvl="7" w:tplc="04150003" w:tentative="1">
      <w:start w:val="1"/>
      <w:numFmt w:val="bullet"/>
      <w:lvlText w:val="o"/>
      <w:lvlJc w:val="left"/>
      <w:pPr>
        <w:tabs>
          <w:tab w:val="num" w:pos="6117"/>
        </w:tabs>
        <w:ind w:left="6117" w:hanging="360"/>
      </w:pPr>
      <w:rPr>
        <w:rFonts w:ascii="Courier New" w:hAnsi="Courier New" w:cs="Courier New" w:hint="default"/>
      </w:rPr>
    </w:lvl>
    <w:lvl w:ilvl="8" w:tplc="04150005" w:tentative="1">
      <w:start w:val="1"/>
      <w:numFmt w:val="bullet"/>
      <w:lvlText w:val=""/>
      <w:lvlJc w:val="left"/>
      <w:pPr>
        <w:tabs>
          <w:tab w:val="num" w:pos="6837"/>
        </w:tabs>
        <w:ind w:left="6837" w:hanging="360"/>
      </w:pPr>
      <w:rPr>
        <w:rFonts w:ascii="Wingdings" w:hAnsi="Wingdings" w:hint="default"/>
      </w:rPr>
    </w:lvl>
  </w:abstractNum>
  <w:abstractNum w:abstractNumId="24" w15:restartNumberingAfterBreak="0">
    <w:nsid w:val="517E188E"/>
    <w:multiLevelType w:val="hybridMultilevel"/>
    <w:tmpl w:val="12D610B4"/>
    <w:lvl w:ilvl="0" w:tplc="FFFFFFFF">
      <w:start w:val="1"/>
      <w:numFmt w:val="decimal"/>
      <w:lvlText w:val="%1)"/>
      <w:lvlJc w:val="left"/>
      <w:pPr>
        <w:ind w:left="987" w:hanging="360"/>
      </w:pPr>
    </w:lvl>
    <w:lvl w:ilvl="1" w:tplc="FFFFFFFF" w:tentative="1">
      <w:start w:val="1"/>
      <w:numFmt w:val="lowerLetter"/>
      <w:lvlText w:val="%2."/>
      <w:lvlJc w:val="left"/>
      <w:pPr>
        <w:ind w:left="1707" w:hanging="360"/>
      </w:pPr>
    </w:lvl>
    <w:lvl w:ilvl="2" w:tplc="FFFFFFFF" w:tentative="1">
      <w:start w:val="1"/>
      <w:numFmt w:val="lowerRoman"/>
      <w:lvlText w:val="%3."/>
      <w:lvlJc w:val="right"/>
      <w:pPr>
        <w:ind w:left="2427" w:hanging="180"/>
      </w:pPr>
    </w:lvl>
    <w:lvl w:ilvl="3" w:tplc="FFFFFFFF" w:tentative="1">
      <w:start w:val="1"/>
      <w:numFmt w:val="decimal"/>
      <w:lvlText w:val="%4."/>
      <w:lvlJc w:val="left"/>
      <w:pPr>
        <w:ind w:left="3147" w:hanging="360"/>
      </w:pPr>
    </w:lvl>
    <w:lvl w:ilvl="4" w:tplc="FFFFFFFF" w:tentative="1">
      <w:start w:val="1"/>
      <w:numFmt w:val="lowerLetter"/>
      <w:lvlText w:val="%5."/>
      <w:lvlJc w:val="left"/>
      <w:pPr>
        <w:ind w:left="3867" w:hanging="360"/>
      </w:pPr>
    </w:lvl>
    <w:lvl w:ilvl="5" w:tplc="FFFFFFFF" w:tentative="1">
      <w:start w:val="1"/>
      <w:numFmt w:val="lowerRoman"/>
      <w:lvlText w:val="%6."/>
      <w:lvlJc w:val="right"/>
      <w:pPr>
        <w:ind w:left="4587" w:hanging="180"/>
      </w:pPr>
    </w:lvl>
    <w:lvl w:ilvl="6" w:tplc="FFFFFFFF" w:tentative="1">
      <w:start w:val="1"/>
      <w:numFmt w:val="decimal"/>
      <w:lvlText w:val="%7."/>
      <w:lvlJc w:val="left"/>
      <w:pPr>
        <w:ind w:left="5307" w:hanging="360"/>
      </w:pPr>
    </w:lvl>
    <w:lvl w:ilvl="7" w:tplc="FFFFFFFF" w:tentative="1">
      <w:start w:val="1"/>
      <w:numFmt w:val="lowerLetter"/>
      <w:lvlText w:val="%8."/>
      <w:lvlJc w:val="left"/>
      <w:pPr>
        <w:ind w:left="6027" w:hanging="360"/>
      </w:pPr>
    </w:lvl>
    <w:lvl w:ilvl="8" w:tplc="FFFFFFFF" w:tentative="1">
      <w:start w:val="1"/>
      <w:numFmt w:val="lowerRoman"/>
      <w:lvlText w:val="%9."/>
      <w:lvlJc w:val="right"/>
      <w:pPr>
        <w:ind w:left="6747" w:hanging="180"/>
      </w:pPr>
    </w:lvl>
  </w:abstractNum>
  <w:abstractNum w:abstractNumId="25" w15:restartNumberingAfterBreak="0">
    <w:nsid w:val="536E6851"/>
    <w:multiLevelType w:val="hybridMultilevel"/>
    <w:tmpl w:val="68FE6F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4FB6202"/>
    <w:multiLevelType w:val="hybridMultilevel"/>
    <w:tmpl w:val="5A12EE4E"/>
    <w:lvl w:ilvl="0" w:tplc="75D292E2">
      <w:start w:val="1"/>
      <w:numFmt w:val="lowerRoman"/>
      <w:lvlText w:val="%1)"/>
      <w:lvlJc w:val="left"/>
      <w:pPr>
        <w:ind w:left="862" w:hanging="72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7" w15:restartNumberingAfterBreak="0">
    <w:nsid w:val="59863083"/>
    <w:multiLevelType w:val="hybridMultilevel"/>
    <w:tmpl w:val="B28ADCD0"/>
    <w:lvl w:ilvl="0" w:tplc="69624922">
      <w:start w:val="1"/>
      <w:numFmt w:val="bullet"/>
      <w:lvlText w:val=""/>
      <w:lvlJc w:val="left"/>
      <w:pPr>
        <w:tabs>
          <w:tab w:val="num" w:pos="780"/>
        </w:tabs>
        <w:ind w:left="780" w:hanging="360"/>
      </w:pPr>
      <w:rPr>
        <w:rFonts w:ascii="Symbol" w:hAnsi="Symbol" w:hint="default"/>
      </w:rPr>
    </w:lvl>
    <w:lvl w:ilvl="1" w:tplc="04150003" w:tentative="1">
      <w:start w:val="1"/>
      <w:numFmt w:val="bullet"/>
      <w:lvlText w:val="o"/>
      <w:lvlJc w:val="left"/>
      <w:pPr>
        <w:tabs>
          <w:tab w:val="num" w:pos="1500"/>
        </w:tabs>
        <w:ind w:left="1500" w:hanging="360"/>
      </w:pPr>
      <w:rPr>
        <w:rFonts w:ascii="Courier New" w:hAnsi="Courier New" w:cs="Courier New" w:hint="default"/>
      </w:rPr>
    </w:lvl>
    <w:lvl w:ilvl="2" w:tplc="04150005" w:tentative="1">
      <w:start w:val="1"/>
      <w:numFmt w:val="bullet"/>
      <w:lvlText w:val=""/>
      <w:lvlJc w:val="left"/>
      <w:pPr>
        <w:tabs>
          <w:tab w:val="num" w:pos="2220"/>
        </w:tabs>
        <w:ind w:left="2220" w:hanging="360"/>
      </w:pPr>
      <w:rPr>
        <w:rFonts w:ascii="Wingdings" w:hAnsi="Wingdings" w:hint="default"/>
      </w:rPr>
    </w:lvl>
    <w:lvl w:ilvl="3" w:tplc="04150001" w:tentative="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cs="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cs="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5BCF68EB"/>
    <w:multiLevelType w:val="multilevel"/>
    <w:tmpl w:val="7FB490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BB20EB"/>
    <w:multiLevelType w:val="hybridMultilevel"/>
    <w:tmpl w:val="10E6B354"/>
    <w:lvl w:ilvl="0" w:tplc="FF5892AC">
      <w:start w:val="1"/>
      <w:numFmt w:val="bullet"/>
      <w:lvlText w:val="-"/>
      <w:lvlJc w:val="left"/>
      <w:pPr>
        <w:tabs>
          <w:tab w:val="num" w:pos="1080"/>
        </w:tabs>
        <w:ind w:left="1080" w:hanging="360"/>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0417BAC"/>
    <w:multiLevelType w:val="hybridMultilevel"/>
    <w:tmpl w:val="7ACED012"/>
    <w:lvl w:ilvl="0" w:tplc="69624922">
      <w:start w:val="1"/>
      <w:numFmt w:val="bullet"/>
      <w:lvlText w:val=""/>
      <w:lvlJc w:val="left"/>
      <w:pPr>
        <w:tabs>
          <w:tab w:val="num" w:pos="1140"/>
        </w:tabs>
        <w:ind w:left="1140" w:hanging="360"/>
      </w:pPr>
      <w:rPr>
        <w:rFonts w:ascii="Symbol" w:hAnsi="Symbol" w:hint="default"/>
      </w:rPr>
    </w:lvl>
    <w:lvl w:ilvl="1" w:tplc="04150003" w:tentative="1">
      <w:start w:val="1"/>
      <w:numFmt w:val="bullet"/>
      <w:lvlText w:val="o"/>
      <w:lvlJc w:val="left"/>
      <w:pPr>
        <w:tabs>
          <w:tab w:val="num" w:pos="1860"/>
        </w:tabs>
        <w:ind w:left="1860" w:hanging="360"/>
      </w:pPr>
      <w:rPr>
        <w:rFonts w:ascii="Courier New" w:hAnsi="Courier New" w:cs="Courier New" w:hint="default"/>
      </w:rPr>
    </w:lvl>
    <w:lvl w:ilvl="2" w:tplc="04150005" w:tentative="1">
      <w:start w:val="1"/>
      <w:numFmt w:val="bullet"/>
      <w:lvlText w:val=""/>
      <w:lvlJc w:val="left"/>
      <w:pPr>
        <w:tabs>
          <w:tab w:val="num" w:pos="2580"/>
        </w:tabs>
        <w:ind w:left="2580" w:hanging="360"/>
      </w:pPr>
      <w:rPr>
        <w:rFonts w:ascii="Wingdings" w:hAnsi="Wingdings" w:hint="default"/>
      </w:rPr>
    </w:lvl>
    <w:lvl w:ilvl="3" w:tplc="04150001" w:tentative="1">
      <w:start w:val="1"/>
      <w:numFmt w:val="bullet"/>
      <w:lvlText w:val=""/>
      <w:lvlJc w:val="left"/>
      <w:pPr>
        <w:tabs>
          <w:tab w:val="num" w:pos="3300"/>
        </w:tabs>
        <w:ind w:left="3300" w:hanging="360"/>
      </w:pPr>
      <w:rPr>
        <w:rFonts w:ascii="Symbol" w:hAnsi="Symbol" w:hint="default"/>
      </w:rPr>
    </w:lvl>
    <w:lvl w:ilvl="4" w:tplc="04150003" w:tentative="1">
      <w:start w:val="1"/>
      <w:numFmt w:val="bullet"/>
      <w:lvlText w:val="o"/>
      <w:lvlJc w:val="left"/>
      <w:pPr>
        <w:tabs>
          <w:tab w:val="num" w:pos="4020"/>
        </w:tabs>
        <w:ind w:left="4020" w:hanging="360"/>
      </w:pPr>
      <w:rPr>
        <w:rFonts w:ascii="Courier New" w:hAnsi="Courier New" w:cs="Courier New" w:hint="default"/>
      </w:rPr>
    </w:lvl>
    <w:lvl w:ilvl="5" w:tplc="04150005" w:tentative="1">
      <w:start w:val="1"/>
      <w:numFmt w:val="bullet"/>
      <w:lvlText w:val=""/>
      <w:lvlJc w:val="left"/>
      <w:pPr>
        <w:tabs>
          <w:tab w:val="num" w:pos="4740"/>
        </w:tabs>
        <w:ind w:left="4740" w:hanging="360"/>
      </w:pPr>
      <w:rPr>
        <w:rFonts w:ascii="Wingdings" w:hAnsi="Wingdings" w:hint="default"/>
      </w:rPr>
    </w:lvl>
    <w:lvl w:ilvl="6" w:tplc="04150001" w:tentative="1">
      <w:start w:val="1"/>
      <w:numFmt w:val="bullet"/>
      <w:lvlText w:val=""/>
      <w:lvlJc w:val="left"/>
      <w:pPr>
        <w:tabs>
          <w:tab w:val="num" w:pos="5460"/>
        </w:tabs>
        <w:ind w:left="5460" w:hanging="360"/>
      </w:pPr>
      <w:rPr>
        <w:rFonts w:ascii="Symbol" w:hAnsi="Symbol" w:hint="default"/>
      </w:rPr>
    </w:lvl>
    <w:lvl w:ilvl="7" w:tplc="04150003" w:tentative="1">
      <w:start w:val="1"/>
      <w:numFmt w:val="bullet"/>
      <w:lvlText w:val="o"/>
      <w:lvlJc w:val="left"/>
      <w:pPr>
        <w:tabs>
          <w:tab w:val="num" w:pos="6180"/>
        </w:tabs>
        <w:ind w:left="6180" w:hanging="360"/>
      </w:pPr>
      <w:rPr>
        <w:rFonts w:ascii="Courier New" w:hAnsi="Courier New" w:cs="Courier New" w:hint="default"/>
      </w:rPr>
    </w:lvl>
    <w:lvl w:ilvl="8" w:tplc="04150005" w:tentative="1">
      <w:start w:val="1"/>
      <w:numFmt w:val="bullet"/>
      <w:lvlText w:val=""/>
      <w:lvlJc w:val="left"/>
      <w:pPr>
        <w:tabs>
          <w:tab w:val="num" w:pos="6900"/>
        </w:tabs>
        <w:ind w:left="6900" w:hanging="360"/>
      </w:pPr>
      <w:rPr>
        <w:rFonts w:ascii="Wingdings" w:hAnsi="Wingdings" w:hint="default"/>
      </w:rPr>
    </w:lvl>
  </w:abstractNum>
  <w:abstractNum w:abstractNumId="31" w15:restartNumberingAfterBreak="0">
    <w:nsid w:val="61DD2B62"/>
    <w:multiLevelType w:val="hybridMultilevel"/>
    <w:tmpl w:val="9CBC53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C56F97"/>
    <w:multiLevelType w:val="hybridMultilevel"/>
    <w:tmpl w:val="07FCC908"/>
    <w:lvl w:ilvl="0" w:tplc="04150017">
      <w:start w:val="1"/>
      <w:numFmt w:val="lowerLetter"/>
      <w:lvlText w:val="%1)"/>
      <w:lvlJc w:val="left"/>
      <w:pPr>
        <w:ind w:left="780" w:hanging="360"/>
      </w:pPr>
    </w:lvl>
    <w:lvl w:ilvl="1" w:tplc="04150019" w:tentative="1">
      <w:start w:val="1"/>
      <w:numFmt w:val="lowerLetter"/>
      <w:lvlText w:val="%2."/>
      <w:lvlJc w:val="left"/>
      <w:pPr>
        <w:tabs>
          <w:tab w:val="num" w:pos="1860"/>
        </w:tabs>
        <w:ind w:left="1860" w:hanging="360"/>
      </w:pPr>
    </w:lvl>
    <w:lvl w:ilvl="2" w:tplc="0415001B" w:tentative="1">
      <w:start w:val="1"/>
      <w:numFmt w:val="lowerRoman"/>
      <w:lvlText w:val="%3."/>
      <w:lvlJc w:val="right"/>
      <w:pPr>
        <w:tabs>
          <w:tab w:val="num" w:pos="2580"/>
        </w:tabs>
        <w:ind w:left="2580" w:hanging="180"/>
      </w:pPr>
    </w:lvl>
    <w:lvl w:ilvl="3" w:tplc="0415000F" w:tentative="1">
      <w:start w:val="1"/>
      <w:numFmt w:val="decimal"/>
      <w:lvlText w:val="%4."/>
      <w:lvlJc w:val="left"/>
      <w:pPr>
        <w:tabs>
          <w:tab w:val="num" w:pos="3300"/>
        </w:tabs>
        <w:ind w:left="3300" w:hanging="360"/>
      </w:pPr>
    </w:lvl>
    <w:lvl w:ilvl="4" w:tplc="04150019" w:tentative="1">
      <w:start w:val="1"/>
      <w:numFmt w:val="lowerLetter"/>
      <w:lvlText w:val="%5."/>
      <w:lvlJc w:val="left"/>
      <w:pPr>
        <w:tabs>
          <w:tab w:val="num" w:pos="4020"/>
        </w:tabs>
        <w:ind w:left="4020" w:hanging="360"/>
      </w:pPr>
    </w:lvl>
    <w:lvl w:ilvl="5" w:tplc="0415001B" w:tentative="1">
      <w:start w:val="1"/>
      <w:numFmt w:val="lowerRoman"/>
      <w:lvlText w:val="%6."/>
      <w:lvlJc w:val="right"/>
      <w:pPr>
        <w:tabs>
          <w:tab w:val="num" w:pos="4740"/>
        </w:tabs>
        <w:ind w:left="4740" w:hanging="180"/>
      </w:pPr>
    </w:lvl>
    <w:lvl w:ilvl="6" w:tplc="0415000F" w:tentative="1">
      <w:start w:val="1"/>
      <w:numFmt w:val="decimal"/>
      <w:lvlText w:val="%7."/>
      <w:lvlJc w:val="left"/>
      <w:pPr>
        <w:tabs>
          <w:tab w:val="num" w:pos="5460"/>
        </w:tabs>
        <w:ind w:left="5460" w:hanging="360"/>
      </w:pPr>
    </w:lvl>
    <w:lvl w:ilvl="7" w:tplc="04150019" w:tentative="1">
      <w:start w:val="1"/>
      <w:numFmt w:val="lowerLetter"/>
      <w:lvlText w:val="%8."/>
      <w:lvlJc w:val="left"/>
      <w:pPr>
        <w:tabs>
          <w:tab w:val="num" w:pos="6180"/>
        </w:tabs>
        <w:ind w:left="6180" w:hanging="360"/>
      </w:pPr>
    </w:lvl>
    <w:lvl w:ilvl="8" w:tplc="0415001B" w:tentative="1">
      <w:start w:val="1"/>
      <w:numFmt w:val="lowerRoman"/>
      <w:lvlText w:val="%9."/>
      <w:lvlJc w:val="right"/>
      <w:pPr>
        <w:tabs>
          <w:tab w:val="num" w:pos="6900"/>
        </w:tabs>
        <w:ind w:left="6900" w:hanging="180"/>
      </w:pPr>
    </w:lvl>
  </w:abstractNum>
  <w:abstractNum w:abstractNumId="33" w15:restartNumberingAfterBreak="0">
    <w:nsid w:val="68B821D4"/>
    <w:multiLevelType w:val="hybridMultilevel"/>
    <w:tmpl w:val="D166E49A"/>
    <w:lvl w:ilvl="0" w:tplc="04150017">
      <w:start w:val="1"/>
      <w:numFmt w:val="lowerLetter"/>
      <w:lvlText w:val="%1)"/>
      <w:lvlJc w:val="left"/>
      <w:pPr>
        <w:ind w:left="895" w:hanging="360"/>
      </w:pPr>
    </w:lvl>
    <w:lvl w:ilvl="1" w:tplc="04150019" w:tentative="1">
      <w:start w:val="1"/>
      <w:numFmt w:val="lowerLetter"/>
      <w:lvlText w:val="%2."/>
      <w:lvlJc w:val="left"/>
      <w:pPr>
        <w:ind w:left="1615" w:hanging="360"/>
      </w:pPr>
    </w:lvl>
    <w:lvl w:ilvl="2" w:tplc="0415001B" w:tentative="1">
      <w:start w:val="1"/>
      <w:numFmt w:val="lowerRoman"/>
      <w:lvlText w:val="%3."/>
      <w:lvlJc w:val="right"/>
      <w:pPr>
        <w:ind w:left="2335" w:hanging="180"/>
      </w:pPr>
    </w:lvl>
    <w:lvl w:ilvl="3" w:tplc="0415000F" w:tentative="1">
      <w:start w:val="1"/>
      <w:numFmt w:val="decimal"/>
      <w:lvlText w:val="%4."/>
      <w:lvlJc w:val="left"/>
      <w:pPr>
        <w:ind w:left="3055" w:hanging="360"/>
      </w:pPr>
    </w:lvl>
    <w:lvl w:ilvl="4" w:tplc="04150019" w:tentative="1">
      <w:start w:val="1"/>
      <w:numFmt w:val="lowerLetter"/>
      <w:lvlText w:val="%5."/>
      <w:lvlJc w:val="left"/>
      <w:pPr>
        <w:ind w:left="3775" w:hanging="360"/>
      </w:pPr>
    </w:lvl>
    <w:lvl w:ilvl="5" w:tplc="0415001B" w:tentative="1">
      <w:start w:val="1"/>
      <w:numFmt w:val="lowerRoman"/>
      <w:lvlText w:val="%6."/>
      <w:lvlJc w:val="right"/>
      <w:pPr>
        <w:ind w:left="4495" w:hanging="180"/>
      </w:pPr>
    </w:lvl>
    <w:lvl w:ilvl="6" w:tplc="0415000F" w:tentative="1">
      <w:start w:val="1"/>
      <w:numFmt w:val="decimal"/>
      <w:lvlText w:val="%7."/>
      <w:lvlJc w:val="left"/>
      <w:pPr>
        <w:ind w:left="5215" w:hanging="360"/>
      </w:pPr>
    </w:lvl>
    <w:lvl w:ilvl="7" w:tplc="04150019" w:tentative="1">
      <w:start w:val="1"/>
      <w:numFmt w:val="lowerLetter"/>
      <w:lvlText w:val="%8."/>
      <w:lvlJc w:val="left"/>
      <w:pPr>
        <w:ind w:left="5935" w:hanging="360"/>
      </w:pPr>
    </w:lvl>
    <w:lvl w:ilvl="8" w:tplc="0415001B" w:tentative="1">
      <w:start w:val="1"/>
      <w:numFmt w:val="lowerRoman"/>
      <w:lvlText w:val="%9."/>
      <w:lvlJc w:val="right"/>
      <w:pPr>
        <w:ind w:left="6655" w:hanging="180"/>
      </w:pPr>
    </w:lvl>
  </w:abstractNum>
  <w:abstractNum w:abstractNumId="34" w15:restartNumberingAfterBreak="0">
    <w:nsid w:val="68C92925"/>
    <w:multiLevelType w:val="hybridMultilevel"/>
    <w:tmpl w:val="4F26F85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68EF58DA"/>
    <w:multiLevelType w:val="hybridMultilevel"/>
    <w:tmpl w:val="25F80C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EEF0A50"/>
    <w:multiLevelType w:val="hybridMultilevel"/>
    <w:tmpl w:val="816ED56A"/>
    <w:lvl w:ilvl="0" w:tplc="971CA708">
      <w:start w:val="1"/>
      <w:numFmt w:val="lowerLetter"/>
      <w:lvlText w:val="%1)"/>
      <w:lvlJc w:val="left"/>
      <w:pPr>
        <w:ind w:left="535" w:hanging="360"/>
      </w:pPr>
      <w:rPr>
        <w:rFonts w:hint="default"/>
      </w:rPr>
    </w:lvl>
    <w:lvl w:ilvl="1" w:tplc="04150019" w:tentative="1">
      <w:start w:val="1"/>
      <w:numFmt w:val="lowerLetter"/>
      <w:lvlText w:val="%2."/>
      <w:lvlJc w:val="left"/>
      <w:pPr>
        <w:ind w:left="1255" w:hanging="360"/>
      </w:pPr>
    </w:lvl>
    <w:lvl w:ilvl="2" w:tplc="0415001B" w:tentative="1">
      <w:start w:val="1"/>
      <w:numFmt w:val="lowerRoman"/>
      <w:lvlText w:val="%3."/>
      <w:lvlJc w:val="right"/>
      <w:pPr>
        <w:ind w:left="1975" w:hanging="180"/>
      </w:pPr>
    </w:lvl>
    <w:lvl w:ilvl="3" w:tplc="0415000F" w:tentative="1">
      <w:start w:val="1"/>
      <w:numFmt w:val="decimal"/>
      <w:lvlText w:val="%4."/>
      <w:lvlJc w:val="left"/>
      <w:pPr>
        <w:ind w:left="2695" w:hanging="360"/>
      </w:pPr>
    </w:lvl>
    <w:lvl w:ilvl="4" w:tplc="04150019" w:tentative="1">
      <w:start w:val="1"/>
      <w:numFmt w:val="lowerLetter"/>
      <w:lvlText w:val="%5."/>
      <w:lvlJc w:val="left"/>
      <w:pPr>
        <w:ind w:left="3415" w:hanging="360"/>
      </w:pPr>
    </w:lvl>
    <w:lvl w:ilvl="5" w:tplc="0415001B" w:tentative="1">
      <w:start w:val="1"/>
      <w:numFmt w:val="lowerRoman"/>
      <w:lvlText w:val="%6."/>
      <w:lvlJc w:val="right"/>
      <w:pPr>
        <w:ind w:left="4135" w:hanging="180"/>
      </w:pPr>
    </w:lvl>
    <w:lvl w:ilvl="6" w:tplc="0415000F" w:tentative="1">
      <w:start w:val="1"/>
      <w:numFmt w:val="decimal"/>
      <w:lvlText w:val="%7."/>
      <w:lvlJc w:val="left"/>
      <w:pPr>
        <w:ind w:left="4855" w:hanging="360"/>
      </w:pPr>
    </w:lvl>
    <w:lvl w:ilvl="7" w:tplc="04150019" w:tentative="1">
      <w:start w:val="1"/>
      <w:numFmt w:val="lowerLetter"/>
      <w:lvlText w:val="%8."/>
      <w:lvlJc w:val="left"/>
      <w:pPr>
        <w:ind w:left="5575" w:hanging="360"/>
      </w:pPr>
    </w:lvl>
    <w:lvl w:ilvl="8" w:tplc="0415001B" w:tentative="1">
      <w:start w:val="1"/>
      <w:numFmt w:val="lowerRoman"/>
      <w:lvlText w:val="%9."/>
      <w:lvlJc w:val="right"/>
      <w:pPr>
        <w:ind w:left="6295" w:hanging="180"/>
      </w:pPr>
    </w:lvl>
  </w:abstractNum>
  <w:abstractNum w:abstractNumId="37" w15:restartNumberingAfterBreak="0">
    <w:nsid w:val="6FFD0546"/>
    <w:multiLevelType w:val="hybridMultilevel"/>
    <w:tmpl w:val="EFCC1B3A"/>
    <w:lvl w:ilvl="0" w:tplc="FF5892AC">
      <w:start w:val="1"/>
      <w:numFmt w:val="bullet"/>
      <w:lvlText w:val="-"/>
      <w:lvlJc w:val="left"/>
      <w:pPr>
        <w:tabs>
          <w:tab w:val="num" w:pos="1080"/>
        </w:tabs>
        <w:ind w:left="1080" w:hanging="360"/>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25B4DD6"/>
    <w:multiLevelType w:val="hybridMultilevel"/>
    <w:tmpl w:val="5810EF5E"/>
    <w:lvl w:ilvl="0" w:tplc="66C404B8">
      <w:start w:val="1"/>
      <w:numFmt w:val="lowerLetter"/>
      <w:lvlText w:val="%1)"/>
      <w:lvlJc w:val="left"/>
      <w:pPr>
        <w:ind w:left="535" w:hanging="360"/>
      </w:pPr>
      <w:rPr>
        <w:rFonts w:hint="default"/>
      </w:rPr>
    </w:lvl>
    <w:lvl w:ilvl="1" w:tplc="04150019" w:tentative="1">
      <w:start w:val="1"/>
      <w:numFmt w:val="lowerLetter"/>
      <w:lvlText w:val="%2."/>
      <w:lvlJc w:val="left"/>
      <w:pPr>
        <w:ind w:left="1255" w:hanging="360"/>
      </w:pPr>
    </w:lvl>
    <w:lvl w:ilvl="2" w:tplc="0415001B" w:tentative="1">
      <w:start w:val="1"/>
      <w:numFmt w:val="lowerRoman"/>
      <w:lvlText w:val="%3."/>
      <w:lvlJc w:val="right"/>
      <w:pPr>
        <w:ind w:left="1975" w:hanging="180"/>
      </w:pPr>
    </w:lvl>
    <w:lvl w:ilvl="3" w:tplc="0415000F" w:tentative="1">
      <w:start w:val="1"/>
      <w:numFmt w:val="decimal"/>
      <w:lvlText w:val="%4."/>
      <w:lvlJc w:val="left"/>
      <w:pPr>
        <w:ind w:left="2695" w:hanging="360"/>
      </w:pPr>
    </w:lvl>
    <w:lvl w:ilvl="4" w:tplc="04150019" w:tentative="1">
      <w:start w:val="1"/>
      <w:numFmt w:val="lowerLetter"/>
      <w:lvlText w:val="%5."/>
      <w:lvlJc w:val="left"/>
      <w:pPr>
        <w:ind w:left="3415" w:hanging="360"/>
      </w:pPr>
    </w:lvl>
    <w:lvl w:ilvl="5" w:tplc="0415001B" w:tentative="1">
      <w:start w:val="1"/>
      <w:numFmt w:val="lowerRoman"/>
      <w:lvlText w:val="%6."/>
      <w:lvlJc w:val="right"/>
      <w:pPr>
        <w:ind w:left="4135" w:hanging="180"/>
      </w:pPr>
    </w:lvl>
    <w:lvl w:ilvl="6" w:tplc="0415000F" w:tentative="1">
      <w:start w:val="1"/>
      <w:numFmt w:val="decimal"/>
      <w:lvlText w:val="%7."/>
      <w:lvlJc w:val="left"/>
      <w:pPr>
        <w:ind w:left="4855" w:hanging="360"/>
      </w:pPr>
    </w:lvl>
    <w:lvl w:ilvl="7" w:tplc="04150019" w:tentative="1">
      <w:start w:val="1"/>
      <w:numFmt w:val="lowerLetter"/>
      <w:lvlText w:val="%8."/>
      <w:lvlJc w:val="left"/>
      <w:pPr>
        <w:ind w:left="5575" w:hanging="360"/>
      </w:pPr>
    </w:lvl>
    <w:lvl w:ilvl="8" w:tplc="0415001B" w:tentative="1">
      <w:start w:val="1"/>
      <w:numFmt w:val="lowerRoman"/>
      <w:lvlText w:val="%9."/>
      <w:lvlJc w:val="right"/>
      <w:pPr>
        <w:ind w:left="6295" w:hanging="180"/>
      </w:pPr>
    </w:lvl>
  </w:abstractNum>
  <w:abstractNum w:abstractNumId="39" w15:restartNumberingAfterBreak="0">
    <w:nsid w:val="76B725B2"/>
    <w:multiLevelType w:val="hybridMultilevel"/>
    <w:tmpl w:val="090A422E"/>
    <w:lvl w:ilvl="0" w:tplc="E242A4D4">
      <w:start w:val="1"/>
      <w:numFmt w:val="lowerLetter"/>
      <w:lvlText w:val="%1)"/>
      <w:lvlJc w:val="left"/>
      <w:pPr>
        <w:ind w:left="700" w:hanging="525"/>
      </w:pPr>
      <w:rPr>
        <w:rFonts w:hint="default"/>
      </w:rPr>
    </w:lvl>
    <w:lvl w:ilvl="1" w:tplc="04150019" w:tentative="1">
      <w:start w:val="1"/>
      <w:numFmt w:val="lowerLetter"/>
      <w:lvlText w:val="%2."/>
      <w:lvlJc w:val="left"/>
      <w:pPr>
        <w:ind w:left="1255" w:hanging="360"/>
      </w:pPr>
    </w:lvl>
    <w:lvl w:ilvl="2" w:tplc="0415001B" w:tentative="1">
      <w:start w:val="1"/>
      <w:numFmt w:val="lowerRoman"/>
      <w:lvlText w:val="%3."/>
      <w:lvlJc w:val="right"/>
      <w:pPr>
        <w:ind w:left="1975" w:hanging="180"/>
      </w:pPr>
    </w:lvl>
    <w:lvl w:ilvl="3" w:tplc="0415000F" w:tentative="1">
      <w:start w:val="1"/>
      <w:numFmt w:val="decimal"/>
      <w:lvlText w:val="%4."/>
      <w:lvlJc w:val="left"/>
      <w:pPr>
        <w:ind w:left="2695" w:hanging="360"/>
      </w:pPr>
    </w:lvl>
    <w:lvl w:ilvl="4" w:tplc="04150019" w:tentative="1">
      <w:start w:val="1"/>
      <w:numFmt w:val="lowerLetter"/>
      <w:lvlText w:val="%5."/>
      <w:lvlJc w:val="left"/>
      <w:pPr>
        <w:ind w:left="3415" w:hanging="360"/>
      </w:pPr>
    </w:lvl>
    <w:lvl w:ilvl="5" w:tplc="0415001B" w:tentative="1">
      <w:start w:val="1"/>
      <w:numFmt w:val="lowerRoman"/>
      <w:lvlText w:val="%6."/>
      <w:lvlJc w:val="right"/>
      <w:pPr>
        <w:ind w:left="4135" w:hanging="180"/>
      </w:pPr>
    </w:lvl>
    <w:lvl w:ilvl="6" w:tplc="0415000F" w:tentative="1">
      <w:start w:val="1"/>
      <w:numFmt w:val="decimal"/>
      <w:lvlText w:val="%7."/>
      <w:lvlJc w:val="left"/>
      <w:pPr>
        <w:ind w:left="4855" w:hanging="360"/>
      </w:pPr>
    </w:lvl>
    <w:lvl w:ilvl="7" w:tplc="04150019" w:tentative="1">
      <w:start w:val="1"/>
      <w:numFmt w:val="lowerLetter"/>
      <w:lvlText w:val="%8."/>
      <w:lvlJc w:val="left"/>
      <w:pPr>
        <w:ind w:left="5575" w:hanging="360"/>
      </w:pPr>
    </w:lvl>
    <w:lvl w:ilvl="8" w:tplc="0415001B" w:tentative="1">
      <w:start w:val="1"/>
      <w:numFmt w:val="lowerRoman"/>
      <w:lvlText w:val="%9."/>
      <w:lvlJc w:val="right"/>
      <w:pPr>
        <w:ind w:left="6295" w:hanging="180"/>
      </w:pPr>
    </w:lvl>
  </w:abstractNum>
  <w:abstractNum w:abstractNumId="40" w15:restartNumberingAfterBreak="0">
    <w:nsid w:val="7B164B50"/>
    <w:multiLevelType w:val="hybridMultilevel"/>
    <w:tmpl w:val="16C045B8"/>
    <w:lvl w:ilvl="0" w:tplc="FF5892AC">
      <w:start w:val="1"/>
      <w:numFmt w:val="bullet"/>
      <w:lvlText w:val="-"/>
      <w:lvlJc w:val="left"/>
      <w:pPr>
        <w:tabs>
          <w:tab w:val="num" w:pos="1080"/>
        </w:tabs>
        <w:ind w:left="1080" w:hanging="360"/>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C3F4986"/>
    <w:multiLevelType w:val="hybridMultilevel"/>
    <w:tmpl w:val="B6D497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F012915"/>
    <w:multiLevelType w:val="hybridMultilevel"/>
    <w:tmpl w:val="89B2F9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98698878">
    <w:abstractNumId w:val="7"/>
  </w:num>
  <w:num w:numId="2" w16cid:durableId="2116485835">
    <w:abstractNumId w:val="2"/>
  </w:num>
  <w:num w:numId="3" w16cid:durableId="1470244526">
    <w:abstractNumId w:val="16"/>
  </w:num>
  <w:num w:numId="4" w16cid:durableId="622419246">
    <w:abstractNumId w:val="31"/>
  </w:num>
  <w:num w:numId="5" w16cid:durableId="1941988459">
    <w:abstractNumId w:val="3"/>
  </w:num>
  <w:num w:numId="6" w16cid:durableId="464352260">
    <w:abstractNumId w:val="11"/>
  </w:num>
  <w:num w:numId="7" w16cid:durableId="314065763">
    <w:abstractNumId w:val="20"/>
  </w:num>
  <w:num w:numId="8" w16cid:durableId="1586496555">
    <w:abstractNumId w:val="8"/>
  </w:num>
  <w:num w:numId="9" w16cid:durableId="131679323">
    <w:abstractNumId w:val="23"/>
  </w:num>
  <w:num w:numId="10" w16cid:durableId="209995528">
    <w:abstractNumId w:val="18"/>
  </w:num>
  <w:num w:numId="11" w16cid:durableId="1157653526">
    <w:abstractNumId w:val="22"/>
  </w:num>
  <w:num w:numId="12" w16cid:durableId="1550145570">
    <w:abstractNumId w:val="5"/>
  </w:num>
  <w:num w:numId="13" w16cid:durableId="1437749399">
    <w:abstractNumId w:val="17"/>
  </w:num>
  <w:num w:numId="14" w16cid:durableId="2137406041">
    <w:abstractNumId w:val="32"/>
  </w:num>
  <w:num w:numId="15" w16cid:durableId="611523455">
    <w:abstractNumId w:val="27"/>
  </w:num>
  <w:num w:numId="16" w16cid:durableId="490870371">
    <w:abstractNumId w:val="30"/>
  </w:num>
  <w:num w:numId="17" w16cid:durableId="450245186">
    <w:abstractNumId w:val="9"/>
  </w:num>
  <w:num w:numId="18" w16cid:durableId="1506628856">
    <w:abstractNumId w:val="37"/>
  </w:num>
  <w:num w:numId="19" w16cid:durableId="2086679172">
    <w:abstractNumId w:val="40"/>
  </w:num>
  <w:num w:numId="20" w16cid:durableId="609508707">
    <w:abstractNumId w:val="29"/>
  </w:num>
  <w:num w:numId="21" w16cid:durableId="2017803431">
    <w:abstractNumId w:val="10"/>
  </w:num>
  <w:num w:numId="22" w16cid:durableId="273707247">
    <w:abstractNumId w:val="0"/>
  </w:num>
  <w:num w:numId="23" w16cid:durableId="1305161117">
    <w:abstractNumId w:val="12"/>
  </w:num>
  <w:num w:numId="24" w16cid:durableId="759062878">
    <w:abstractNumId w:val="4"/>
  </w:num>
  <w:num w:numId="25" w16cid:durableId="758406932">
    <w:abstractNumId w:val="42"/>
  </w:num>
  <w:num w:numId="26" w16cid:durableId="1594509697">
    <w:abstractNumId w:val="35"/>
  </w:num>
  <w:num w:numId="27" w16cid:durableId="229192279">
    <w:abstractNumId w:val="14"/>
  </w:num>
  <w:num w:numId="28" w16cid:durableId="1684672071">
    <w:abstractNumId w:val="41"/>
  </w:num>
  <w:num w:numId="29" w16cid:durableId="1720785696">
    <w:abstractNumId w:val="13"/>
  </w:num>
  <w:num w:numId="30" w16cid:durableId="1160926302">
    <w:abstractNumId w:val="39"/>
  </w:num>
  <w:num w:numId="31" w16cid:durableId="1086731388">
    <w:abstractNumId w:val="28"/>
  </w:num>
  <w:num w:numId="32" w16cid:durableId="1505167368">
    <w:abstractNumId w:val="25"/>
  </w:num>
  <w:num w:numId="33" w16cid:durableId="1853370058">
    <w:abstractNumId w:val="26"/>
  </w:num>
  <w:num w:numId="34" w16cid:durableId="1657492386">
    <w:abstractNumId w:val="21"/>
  </w:num>
  <w:num w:numId="35" w16cid:durableId="950279605">
    <w:abstractNumId w:val="34"/>
  </w:num>
  <w:num w:numId="36" w16cid:durableId="1425682460">
    <w:abstractNumId w:val="33"/>
  </w:num>
  <w:num w:numId="37" w16cid:durableId="594171834">
    <w:abstractNumId w:val="36"/>
  </w:num>
  <w:num w:numId="38" w16cid:durableId="1041398251">
    <w:abstractNumId w:val="1"/>
  </w:num>
  <w:num w:numId="39" w16cid:durableId="502357256">
    <w:abstractNumId w:val="38"/>
  </w:num>
  <w:num w:numId="40" w16cid:durableId="1308969603">
    <w:abstractNumId w:val="19"/>
  </w:num>
  <w:num w:numId="41" w16cid:durableId="491262560">
    <w:abstractNumId w:val="6"/>
  </w:num>
  <w:num w:numId="42" w16cid:durableId="733284926">
    <w:abstractNumId w:val="24"/>
  </w:num>
  <w:num w:numId="43" w16cid:durableId="18159032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6CB"/>
    <w:rsid w:val="000008E5"/>
    <w:rsid w:val="000015EE"/>
    <w:rsid w:val="00001B45"/>
    <w:rsid w:val="000022D5"/>
    <w:rsid w:val="00004C6A"/>
    <w:rsid w:val="000128AF"/>
    <w:rsid w:val="00012D11"/>
    <w:rsid w:val="00013C3A"/>
    <w:rsid w:val="00013EB5"/>
    <w:rsid w:val="00023836"/>
    <w:rsid w:val="000259DE"/>
    <w:rsid w:val="00030790"/>
    <w:rsid w:val="0003167F"/>
    <w:rsid w:val="0003272D"/>
    <w:rsid w:val="000356A9"/>
    <w:rsid w:val="00044138"/>
    <w:rsid w:val="000445A3"/>
    <w:rsid w:val="00044739"/>
    <w:rsid w:val="000477E0"/>
    <w:rsid w:val="000515CE"/>
    <w:rsid w:val="00051637"/>
    <w:rsid w:val="0005364B"/>
    <w:rsid w:val="00056681"/>
    <w:rsid w:val="0006116D"/>
    <w:rsid w:val="000648A7"/>
    <w:rsid w:val="000659CA"/>
    <w:rsid w:val="0006618B"/>
    <w:rsid w:val="000670C0"/>
    <w:rsid w:val="00071B99"/>
    <w:rsid w:val="00075699"/>
    <w:rsid w:val="000756E5"/>
    <w:rsid w:val="0007704E"/>
    <w:rsid w:val="00080EC8"/>
    <w:rsid w:val="000871DF"/>
    <w:rsid w:val="000944AC"/>
    <w:rsid w:val="00094CB9"/>
    <w:rsid w:val="000956B2"/>
    <w:rsid w:val="000969E7"/>
    <w:rsid w:val="00096DF4"/>
    <w:rsid w:val="00097084"/>
    <w:rsid w:val="000A09FF"/>
    <w:rsid w:val="000A1C8B"/>
    <w:rsid w:val="000A23DE"/>
    <w:rsid w:val="000A4020"/>
    <w:rsid w:val="000A6768"/>
    <w:rsid w:val="000B2961"/>
    <w:rsid w:val="000B4F34"/>
    <w:rsid w:val="000B54FB"/>
    <w:rsid w:val="000C0E83"/>
    <w:rsid w:val="000C29B0"/>
    <w:rsid w:val="000C2EAC"/>
    <w:rsid w:val="000C4252"/>
    <w:rsid w:val="000C6656"/>
    <w:rsid w:val="000C76FC"/>
    <w:rsid w:val="000D037C"/>
    <w:rsid w:val="000D38FC"/>
    <w:rsid w:val="000D4D90"/>
    <w:rsid w:val="000E2D10"/>
    <w:rsid w:val="000E2F63"/>
    <w:rsid w:val="000E3286"/>
    <w:rsid w:val="000E50AA"/>
    <w:rsid w:val="000E610D"/>
    <w:rsid w:val="000E6B59"/>
    <w:rsid w:val="000F3204"/>
    <w:rsid w:val="0010112D"/>
    <w:rsid w:val="00104659"/>
    <w:rsid w:val="0010548B"/>
    <w:rsid w:val="001072D1"/>
    <w:rsid w:val="0010752E"/>
    <w:rsid w:val="00110BDE"/>
    <w:rsid w:val="00116A03"/>
    <w:rsid w:val="00117017"/>
    <w:rsid w:val="00130E8E"/>
    <w:rsid w:val="00131E81"/>
    <w:rsid w:val="0013216E"/>
    <w:rsid w:val="00136060"/>
    <w:rsid w:val="00136942"/>
    <w:rsid w:val="001401B5"/>
    <w:rsid w:val="00140F4C"/>
    <w:rsid w:val="00141A2B"/>
    <w:rsid w:val="001422B9"/>
    <w:rsid w:val="0014665F"/>
    <w:rsid w:val="00151271"/>
    <w:rsid w:val="00153464"/>
    <w:rsid w:val="001541B3"/>
    <w:rsid w:val="00155B15"/>
    <w:rsid w:val="001625BE"/>
    <w:rsid w:val="001643A4"/>
    <w:rsid w:val="0016564F"/>
    <w:rsid w:val="001727BB"/>
    <w:rsid w:val="00180457"/>
    <w:rsid w:val="00180D25"/>
    <w:rsid w:val="001823CE"/>
    <w:rsid w:val="0018318D"/>
    <w:rsid w:val="00185561"/>
    <w:rsid w:val="0018572C"/>
    <w:rsid w:val="001857CF"/>
    <w:rsid w:val="00187E79"/>
    <w:rsid w:val="00187F0D"/>
    <w:rsid w:val="00192CC5"/>
    <w:rsid w:val="001956A7"/>
    <w:rsid w:val="001A1097"/>
    <w:rsid w:val="001A118A"/>
    <w:rsid w:val="001A1618"/>
    <w:rsid w:val="001A27F4"/>
    <w:rsid w:val="001A2D95"/>
    <w:rsid w:val="001A3A81"/>
    <w:rsid w:val="001A621A"/>
    <w:rsid w:val="001A6568"/>
    <w:rsid w:val="001A7A12"/>
    <w:rsid w:val="001B0524"/>
    <w:rsid w:val="001B3460"/>
    <w:rsid w:val="001B3611"/>
    <w:rsid w:val="001B4CA1"/>
    <w:rsid w:val="001B75D8"/>
    <w:rsid w:val="001C0174"/>
    <w:rsid w:val="001C1060"/>
    <w:rsid w:val="001C3C63"/>
    <w:rsid w:val="001C73B2"/>
    <w:rsid w:val="001D11A7"/>
    <w:rsid w:val="001D4732"/>
    <w:rsid w:val="001D6A3C"/>
    <w:rsid w:val="001D6D51"/>
    <w:rsid w:val="001E23B7"/>
    <w:rsid w:val="001E4256"/>
    <w:rsid w:val="001E623C"/>
    <w:rsid w:val="001F0861"/>
    <w:rsid w:val="001F47C3"/>
    <w:rsid w:val="001F47C5"/>
    <w:rsid w:val="001F4ADE"/>
    <w:rsid w:val="001F501A"/>
    <w:rsid w:val="001F653A"/>
    <w:rsid w:val="001F6661"/>
    <w:rsid w:val="001F6979"/>
    <w:rsid w:val="001F7445"/>
    <w:rsid w:val="001F7A64"/>
    <w:rsid w:val="00202BC6"/>
    <w:rsid w:val="00205141"/>
    <w:rsid w:val="0020516B"/>
    <w:rsid w:val="002056D5"/>
    <w:rsid w:val="00213559"/>
    <w:rsid w:val="00213EFD"/>
    <w:rsid w:val="002172F1"/>
    <w:rsid w:val="0021795D"/>
    <w:rsid w:val="00223C7B"/>
    <w:rsid w:val="00224AB1"/>
    <w:rsid w:val="0022687A"/>
    <w:rsid w:val="002279B7"/>
    <w:rsid w:val="002303A8"/>
    <w:rsid w:val="00230728"/>
    <w:rsid w:val="00231F94"/>
    <w:rsid w:val="00234040"/>
    <w:rsid w:val="0023578C"/>
    <w:rsid w:val="00235CD2"/>
    <w:rsid w:val="002427FD"/>
    <w:rsid w:val="00251B01"/>
    <w:rsid w:val="00251EFB"/>
    <w:rsid w:val="002523AC"/>
    <w:rsid w:val="00252DD2"/>
    <w:rsid w:val="00254DED"/>
    <w:rsid w:val="00255619"/>
    <w:rsid w:val="00255DAD"/>
    <w:rsid w:val="00256108"/>
    <w:rsid w:val="00260F33"/>
    <w:rsid w:val="002613BD"/>
    <w:rsid w:val="002624F1"/>
    <w:rsid w:val="00265B24"/>
    <w:rsid w:val="0027039C"/>
    <w:rsid w:val="00270C81"/>
    <w:rsid w:val="00271558"/>
    <w:rsid w:val="0027276C"/>
    <w:rsid w:val="00274862"/>
    <w:rsid w:val="002768D4"/>
    <w:rsid w:val="00280760"/>
    <w:rsid w:val="00282D72"/>
    <w:rsid w:val="00283402"/>
    <w:rsid w:val="0028409A"/>
    <w:rsid w:val="002870E2"/>
    <w:rsid w:val="00290FD6"/>
    <w:rsid w:val="002914AF"/>
    <w:rsid w:val="00293ADB"/>
    <w:rsid w:val="00294259"/>
    <w:rsid w:val="00297C66"/>
    <w:rsid w:val="002A2C81"/>
    <w:rsid w:val="002A340D"/>
    <w:rsid w:val="002A6E66"/>
    <w:rsid w:val="002B2EE2"/>
    <w:rsid w:val="002B3208"/>
    <w:rsid w:val="002B3D1A"/>
    <w:rsid w:val="002B65A4"/>
    <w:rsid w:val="002B6D60"/>
    <w:rsid w:val="002B7F0E"/>
    <w:rsid w:val="002C27D0"/>
    <w:rsid w:val="002C2C9B"/>
    <w:rsid w:val="002C6041"/>
    <w:rsid w:val="002D040A"/>
    <w:rsid w:val="002D17D6"/>
    <w:rsid w:val="002D18D7"/>
    <w:rsid w:val="002D2143"/>
    <w:rsid w:val="002D21CE"/>
    <w:rsid w:val="002D723A"/>
    <w:rsid w:val="002E0EF8"/>
    <w:rsid w:val="002E1DD0"/>
    <w:rsid w:val="002E3DA3"/>
    <w:rsid w:val="002E450F"/>
    <w:rsid w:val="002E6B38"/>
    <w:rsid w:val="002E6D63"/>
    <w:rsid w:val="002E6E2B"/>
    <w:rsid w:val="002F500B"/>
    <w:rsid w:val="00300991"/>
    <w:rsid w:val="00301959"/>
    <w:rsid w:val="00305B8A"/>
    <w:rsid w:val="003153D9"/>
    <w:rsid w:val="0032015F"/>
    <w:rsid w:val="00331BF9"/>
    <w:rsid w:val="003335BF"/>
    <w:rsid w:val="00334937"/>
    <w:rsid w:val="0033495E"/>
    <w:rsid w:val="00334A79"/>
    <w:rsid w:val="00334D8D"/>
    <w:rsid w:val="00337345"/>
    <w:rsid w:val="00337500"/>
    <w:rsid w:val="00337DD2"/>
    <w:rsid w:val="003404D1"/>
    <w:rsid w:val="003443FF"/>
    <w:rsid w:val="00355808"/>
    <w:rsid w:val="003558F1"/>
    <w:rsid w:val="00355CF7"/>
    <w:rsid w:val="003616A2"/>
    <w:rsid w:val="00362C7E"/>
    <w:rsid w:val="003632A6"/>
    <w:rsid w:val="00363309"/>
    <w:rsid w:val="00363601"/>
    <w:rsid w:val="003730F7"/>
    <w:rsid w:val="003743CC"/>
    <w:rsid w:val="00375736"/>
    <w:rsid w:val="00376AC9"/>
    <w:rsid w:val="00382638"/>
    <w:rsid w:val="00387C44"/>
    <w:rsid w:val="003913B4"/>
    <w:rsid w:val="00393032"/>
    <w:rsid w:val="00393C7D"/>
    <w:rsid w:val="00394B69"/>
    <w:rsid w:val="00396384"/>
    <w:rsid w:val="00397078"/>
    <w:rsid w:val="00397735"/>
    <w:rsid w:val="003A15F3"/>
    <w:rsid w:val="003A4A9F"/>
    <w:rsid w:val="003A6953"/>
    <w:rsid w:val="003B1D10"/>
    <w:rsid w:val="003B23DF"/>
    <w:rsid w:val="003B6083"/>
    <w:rsid w:val="003C05F4"/>
    <w:rsid w:val="003C17DD"/>
    <w:rsid w:val="003C26D8"/>
    <w:rsid w:val="003C3838"/>
    <w:rsid w:val="003C5847"/>
    <w:rsid w:val="003C5AD3"/>
    <w:rsid w:val="003C6AD5"/>
    <w:rsid w:val="003D0681"/>
    <w:rsid w:val="003D12F6"/>
    <w:rsid w:val="003D1426"/>
    <w:rsid w:val="003D49CC"/>
    <w:rsid w:val="003D6275"/>
    <w:rsid w:val="003D6F8B"/>
    <w:rsid w:val="003E1101"/>
    <w:rsid w:val="003E16CE"/>
    <w:rsid w:val="003E2F4E"/>
    <w:rsid w:val="003E3A48"/>
    <w:rsid w:val="003E42DD"/>
    <w:rsid w:val="003E68C1"/>
    <w:rsid w:val="003E720A"/>
    <w:rsid w:val="003E7CAF"/>
    <w:rsid w:val="003F6C27"/>
    <w:rsid w:val="003F76A0"/>
    <w:rsid w:val="004001E5"/>
    <w:rsid w:val="00401EA8"/>
    <w:rsid w:val="00402630"/>
    <w:rsid w:val="00403E6E"/>
    <w:rsid w:val="0040585B"/>
    <w:rsid w:val="004059DD"/>
    <w:rsid w:val="00406F00"/>
    <w:rsid w:val="00410B75"/>
    <w:rsid w:val="004129B4"/>
    <w:rsid w:val="00412A02"/>
    <w:rsid w:val="00413621"/>
    <w:rsid w:val="00413980"/>
    <w:rsid w:val="00414A4B"/>
    <w:rsid w:val="00417E3C"/>
    <w:rsid w:val="00417EF0"/>
    <w:rsid w:val="004217FF"/>
    <w:rsid w:val="00422181"/>
    <w:rsid w:val="00423E0B"/>
    <w:rsid w:val="004244A8"/>
    <w:rsid w:val="00425F72"/>
    <w:rsid w:val="00427736"/>
    <w:rsid w:val="00427D55"/>
    <w:rsid w:val="00433072"/>
    <w:rsid w:val="00441787"/>
    <w:rsid w:val="00443567"/>
    <w:rsid w:val="00444F2D"/>
    <w:rsid w:val="00446121"/>
    <w:rsid w:val="004468B2"/>
    <w:rsid w:val="00450DF3"/>
    <w:rsid w:val="00452034"/>
    <w:rsid w:val="00455316"/>
    <w:rsid w:val="00455FA6"/>
    <w:rsid w:val="004569E9"/>
    <w:rsid w:val="00456B0E"/>
    <w:rsid w:val="00457CFA"/>
    <w:rsid w:val="0046041F"/>
    <w:rsid w:val="00461156"/>
    <w:rsid w:val="00464B18"/>
    <w:rsid w:val="0046632A"/>
    <w:rsid w:val="00466C70"/>
    <w:rsid w:val="004702C9"/>
    <w:rsid w:val="004704CA"/>
    <w:rsid w:val="004722DE"/>
    <w:rsid w:val="00472E45"/>
    <w:rsid w:val="00473FEA"/>
    <w:rsid w:val="0047579D"/>
    <w:rsid w:val="00476902"/>
    <w:rsid w:val="0048054A"/>
    <w:rsid w:val="004813EA"/>
    <w:rsid w:val="004818B6"/>
    <w:rsid w:val="00483262"/>
    <w:rsid w:val="004840AF"/>
    <w:rsid w:val="00484107"/>
    <w:rsid w:val="004859FE"/>
    <w:rsid w:val="00485CC5"/>
    <w:rsid w:val="0049343F"/>
    <w:rsid w:val="00495B0F"/>
    <w:rsid w:val="004964FC"/>
    <w:rsid w:val="004A145E"/>
    <w:rsid w:val="004A1F15"/>
    <w:rsid w:val="004A2A81"/>
    <w:rsid w:val="004A4218"/>
    <w:rsid w:val="004A595C"/>
    <w:rsid w:val="004A7BD7"/>
    <w:rsid w:val="004B0487"/>
    <w:rsid w:val="004C069E"/>
    <w:rsid w:val="004C15C2"/>
    <w:rsid w:val="004C36D8"/>
    <w:rsid w:val="004C3DD6"/>
    <w:rsid w:val="004C5756"/>
    <w:rsid w:val="004C6A0C"/>
    <w:rsid w:val="004C7098"/>
    <w:rsid w:val="004D0AA2"/>
    <w:rsid w:val="004D1248"/>
    <w:rsid w:val="004D1E3C"/>
    <w:rsid w:val="004D4169"/>
    <w:rsid w:val="004D442E"/>
    <w:rsid w:val="004D5C0A"/>
    <w:rsid w:val="004D6E14"/>
    <w:rsid w:val="004E0732"/>
    <w:rsid w:val="004E12BA"/>
    <w:rsid w:val="004F4746"/>
    <w:rsid w:val="004F4E17"/>
    <w:rsid w:val="0050082F"/>
    <w:rsid w:val="00500C56"/>
    <w:rsid w:val="00501713"/>
    <w:rsid w:val="00501BEC"/>
    <w:rsid w:val="0050376B"/>
    <w:rsid w:val="00506568"/>
    <w:rsid w:val="00506D01"/>
    <w:rsid w:val="00513EED"/>
    <w:rsid w:val="0051551B"/>
    <w:rsid w:val="00515D50"/>
    <w:rsid w:val="0051688F"/>
    <w:rsid w:val="00520C57"/>
    <w:rsid w:val="00521666"/>
    <w:rsid w:val="005218CA"/>
    <w:rsid w:val="00522D94"/>
    <w:rsid w:val="00523215"/>
    <w:rsid w:val="005263C3"/>
    <w:rsid w:val="00526F1B"/>
    <w:rsid w:val="00530468"/>
    <w:rsid w:val="005304A8"/>
    <w:rsid w:val="00533D89"/>
    <w:rsid w:val="005355C7"/>
    <w:rsid w:val="00536564"/>
    <w:rsid w:val="00543DF9"/>
    <w:rsid w:val="00544597"/>
    <w:rsid w:val="00544FFE"/>
    <w:rsid w:val="005473F5"/>
    <w:rsid w:val="005477E7"/>
    <w:rsid w:val="00552794"/>
    <w:rsid w:val="0055347B"/>
    <w:rsid w:val="005557EB"/>
    <w:rsid w:val="00562D2B"/>
    <w:rsid w:val="00563199"/>
    <w:rsid w:val="00564493"/>
    <w:rsid w:val="00564874"/>
    <w:rsid w:val="00567963"/>
    <w:rsid w:val="0057009A"/>
    <w:rsid w:val="00571260"/>
    <w:rsid w:val="0057189C"/>
    <w:rsid w:val="005726E2"/>
    <w:rsid w:val="00573FC1"/>
    <w:rsid w:val="005741EE"/>
    <w:rsid w:val="0057668E"/>
    <w:rsid w:val="00583FD0"/>
    <w:rsid w:val="00586DCE"/>
    <w:rsid w:val="00591C66"/>
    <w:rsid w:val="00595E83"/>
    <w:rsid w:val="00596530"/>
    <w:rsid w:val="005967F3"/>
    <w:rsid w:val="005973F8"/>
    <w:rsid w:val="005A06DF"/>
    <w:rsid w:val="005A5527"/>
    <w:rsid w:val="005A5AE6"/>
    <w:rsid w:val="005A6D42"/>
    <w:rsid w:val="005A7723"/>
    <w:rsid w:val="005B1206"/>
    <w:rsid w:val="005B37E8"/>
    <w:rsid w:val="005B58E4"/>
    <w:rsid w:val="005C0056"/>
    <w:rsid w:val="005C224F"/>
    <w:rsid w:val="005C4CE6"/>
    <w:rsid w:val="005D1A53"/>
    <w:rsid w:val="005D3184"/>
    <w:rsid w:val="005D61D6"/>
    <w:rsid w:val="005D6777"/>
    <w:rsid w:val="005D7D6B"/>
    <w:rsid w:val="005E0C40"/>
    <w:rsid w:val="005E0D13"/>
    <w:rsid w:val="005E14AF"/>
    <w:rsid w:val="005E2584"/>
    <w:rsid w:val="005E4BAE"/>
    <w:rsid w:val="005E5047"/>
    <w:rsid w:val="005E7205"/>
    <w:rsid w:val="005E7371"/>
    <w:rsid w:val="005E7405"/>
    <w:rsid w:val="005F116C"/>
    <w:rsid w:val="005F189E"/>
    <w:rsid w:val="005F2131"/>
    <w:rsid w:val="005F3271"/>
    <w:rsid w:val="005F6D2C"/>
    <w:rsid w:val="005F77CC"/>
    <w:rsid w:val="0060569C"/>
    <w:rsid w:val="00605EF6"/>
    <w:rsid w:val="006060C3"/>
    <w:rsid w:val="00606455"/>
    <w:rsid w:val="00614929"/>
    <w:rsid w:val="00616511"/>
    <w:rsid w:val="00616F90"/>
    <w:rsid w:val="006176ED"/>
    <w:rsid w:val="006202F3"/>
    <w:rsid w:val="0062064E"/>
    <w:rsid w:val="0062097A"/>
    <w:rsid w:val="00621767"/>
    <w:rsid w:val="00621DA6"/>
    <w:rsid w:val="00623326"/>
    <w:rsid w:val="00623648"/>
    <w:rsid w:val="00623CFE"/>
    <w:rsid w:val="006262DD"/>
    <w:rsid w:val="00627221"/>
    <w:rsid w:val="00627EE8"/>
    <w:rsid w:val="006304C1"/>
    <w:rsid w:val="006316FA"/>
    <w:rsid w:val="006370D2"/>
    <w:rsid w:val="0064074F"/>
    <w:rsid w:val="00641F55"/>
    <w:rsid w:val="006440B3"/>
    <w:rsid w:val="0064450C"/>
    <w:rsid w:val="00645E4A"/>
    <w:rsid w:val="00653688"/>
    <w:rsid w:val="00655D37"/>
    <w:rsid w:val="0066091B"/>
    <w:rsid w:val="00663F96"/>
    <w:rsid w:val="0066609F"/>
    <w:rsid w:val="006660E9"/>
    <w:rsid w:val="00667249"/>
    <w:rsid w:val="00667558"/>
    <w:rsid w:val="0067146B"/>
    <w:rsid w:val="00671523"/>
    <w:rsid w:val="00674099"/>
    <w:rsid w:val="006754EF"/>
    <w:rsid w:val="00676C8D"/>
    <w:rsid w:val="00676F1F"/>
    <w:rsid w:val="00677381"/>
    <w:rsid w:val="00677414"/>
    <w:rsid w:val="00677C81"/>
    <w:rsid w:val="006803FE"/>
    <w:rsid w:val="00681E44"/>
    <w:rsid w:val="00682ACA"/>
    <w:rsid w:val="006832CF"/>
    <w:rsid w:val="0068601E"/>
    <w:rsid w:val="00692D01"/>
    <w:rsid w:val="0069486B"/>
    <w:rsid w:val="0069530F"/>
    <w:rsid w:val="00695410"/>
    <w:rsid w:val="0069663F"/>
    <w:rsid w:val="00697330"/>
    <w:rsid w:val="006A1AD0"/>
    <w:rsid w:val="006A3D18"/>
    <w:rsid w:val="006A3FB0"/>
    <w:rsid w:val="006A4904"/>
    <w:rsid w:val="006A548F"/>
    <w:rsid w:val="006A701A"/>
    <w:rsid w:val="006A7427"/>
    <w:rsid w:val="006B1F57"/>
    <w:rsid w:val="006B64DC"/>
    <w:rsid w:val="006B7A91"/>
    <w:rsid w:val="006C05DE"/>
    <w:rsid w:val="006D2834"/>
    <w:rsid w:val="006D307E"/>
    <w:rsid w:val="006D31DA"/>
    <w:rsid w:val="006D4199"/>
    <w:rsid w:val="006D46C4"/>
    <w:rsid w:val="006D4704"/>
    <w:rsid w:val="006D6A2D"/>
    <w:rsid w:val="006D708A"/>
    <w:rsid w:val="006E0D95"/>
    <w:rsid w:val="006E1E18"/>
    <w:rsid w:val="006E31CE"/>
    <w:rsid w:val="006E34D3"/>
    <w:rsid w:val="006E6CD6"/>
    <w:rsid w:val="006F1435"/>
    <w:rsid w:val="006F2012"/>
    <w:rsid w:val="006F34CF"/>
    <w:rsid w:val="006F5517"/>
    <w:rsid w:val="006F78C4"/>
    <w:rsid w:val="00700D7D"/>
    <w:rsid w:val="007024B3"/>
    <w:rsid w:val="00702B7D"/>
    <w:rsid w:val="007031A0"/>
    <w:rsid w:val="00705A29"/>
    <w:rsid w:val="00707498"/>
    <w:rsid w:val="007111C5"/>
    <w:rsid w:val="007113A8"/>
    <w:rsid w:val="00711A65"/>
    <w:rsid w:val="007124BF"/>
    <w:rsid w:val="00714133"/>
    <w:rsid w:val="00714DA4"/>
    <w:rsid w:val="007158B2"/>
    <w:rsid w:val="00716081"/>
    <w:rsid w:val="007167A2"/>
    <w:rsid w:val="0072073C"/>
    <w:rsid w:val="007219A1"/>
    <w:rsid w:val="00722B48"/>
    <w:rsid w:val="00723EB4"/>
    <w:rsid w:val="00724164"/>
    <w:rsid w:val="00725954"/>
    <w:rsid w:val="00725DE7"/>
    <w:rsid w:val="0072636A"/>
    <w:rsid w:val="00726B44"/>
    <w:rsid w:val="00727AB5"/>
    <w:rsid w:val="00731792"/>
    <w:rsid w:val="007318DD"/>
    <w:rsid w:val="00733167"/>
    <w:rsid w:val="007341A6"/>
    <w:rsid w:val="00735126"/>
    <w:rsid w:val="00740D2C"/>
    <w:rsid w:val="00744BF9"/>
    <w:rsid w:val="00747209"/>
    <w:rsid w:val="007524B4"/>
    <w:rsid w:val="00752623"/>
    <w:rsid w:val="00755120"/>
    <w:rsid w:val="0075576D"/>
    <w:rsid w:val="007558EA"/>
    <w:rsid w:val="00757CAE"/>
    <w:rsid w:val="00760F1F"/>
    <w:rsid w:val="0076423E"/>
    <w:rsid w:val="007646CB"/>
    <w:rsid w:val="0076658F"/>
    <w:rsid w:val="0077040A"/>
    <w:rsid w:val="00772D64"/>
    <w:rsid w:val="007819B5"/>
    <w:rsid w:val="0078299E"/>
    <w:rsid w:val="00787BFA"/>
    <w:rsid w:val="00791704"/>
    <w:rsid w:val="00792609"/>
    <w:rsid w:val="00792887"/>
    <w:rsid w:val="007943E2"/>
    <w:rsid w:val="00794F2C"/>
    <w:rsid w:val="00796460"/>
    <w:rsid w:val="00797912"/>
    <w:rsid w:val="007A3BC7"/>
    <w:rsid w:val="007A5AC4"/>
    <w:rsid w:val="007A690C"/>
    <w:rsid w:val="007B0FDD"/>
    <w:rsid w:val="007B2B9B"/>
    <w:rsid w:val="007B4802"/>
    <w:rsid w:val="007B6668"/>
    <w:rsid w:val="007B677B"/>
    <w:rsid w:val="007B6B33"/>
    <w:rsid w:val="007C0AD9"/>
    <w:rsid w:val="007C0DAA"/>
    <w:rsid w:val="007C122A"/>
    <w:rsid w:val="007C12DF"/>
    <w:rsid w:val="007C21DB"/>
    <w:rsid w:val="007C2701"/>
    <w:rsid w:val="007C785A"/>
    <w:rsid w:val="007D2192"/>
    <w:rsid w:val="007E1B93"/>
    <w:rsid w:val="007E6F86"/>
    <w:rsid w:val="007F0021"/>
    <w:rsid w:val="007F2378"/>
    <w:rsid w:val="007F2F52"/>
    <w:rsid w:val="007F3B89"/>
    <w:rsid w:val="00801F71"/>
    <w:rsid w:val="00802F93"/>
    <w:rsid w:val="00805F28"/>
    <w:rsid w:val="00805F3A"/>
    <w:rsid w:val="008069B1"/>
    <w:rsid w:val="0080749F"/>
    <w:rsid w:val="00811168"/>
    <w:rsid w:val="00811D46"/>
    <w:rsid w:val="008125B0"/>
    <w:rsid w:val="008144CB"/>
    <w:rsid w:val="00821717"/>
    <w:rsid w:val="008235A3"/>
    <w:rsid w:val="00824210"/>
    <w:rsid w:val="008263C0"/>
    <w:rsid w:val="00826EC9"/>
    <w:rsid w:val="00841422"/>
    <w:rsid w:val="00841D3B"/>
    <w:rsid w:val="00842E56"/>
    <w:rsid w:val="0084314C"/>
    <w:rsid w:val="00843171"/>
    <w:rsid w:val="00844EF4"/>
    <w:rsid w:val="008459AD"/>
    <w:rsid w:val="008564AC"/>
    <w:rsid w:val="008575C3"/>
    <w:rsid w:val="00861F7C"/>
    <w:rsid w:val="00862E8A"/>
    <w:rsid w:val="00863D28"/>
    <w:rsid w:val="008648C3"/>
    <w:rsid w:val="00865C9D"/>
    <w:rsid w:val="00867804"/>
    <w:rsid w:val="008726AE"/>
    <w:rsid w:val="00872B12"/>
    <w:rsid w:val="0087540D"/>
    <w:rsid w:val="00876187"/>
    <w:rsid w:val="00880F26"/>
    <w:rsid w:val="00885097"/>
    <w:rsid w:val="0089039A"/>
    <w:rsid w:val="008904E4"/>
    <w:rsid w:val="00890A69"/>
    <w:rsid w:val="00891A32"/>
    <w:rsid w:val="00893489"/>
    <w:rsid w:val="008934A9"/>
    <w:rsid w:val="00896C2E"/>
    <w:rsid w:val="008A5095"/>
    <w:rsid w:val="008A608F"/>
    <w:rsid w:val="008B1A9A"/>
    <w:rsid w:val="008B4FE6"/>
    <w:rsid w:val="008B6C37"/>
    <w:rsid w:val="008D1704"/>
    <w:rsid w:val="008D1A0A"/>
    <w:rsid w:val="008D514C"/>
    <w:rsid w:val="008D5EB1"/>
    <w:rsid w:val="008E0A87"/>
    <w:rsid w:val="008E18F7"/>
    <w:rsid w:val="008E1E10"/>
    <w:rsid w:val="008E291B"/>
    <w:rsid w:val="008E4F2F"/>
    <w:rsid w:val="008E60CA"/>
    <w:rsid w:val="008E74B0"/>
    <w:rsid w:val="008F4369"/>
    <w:rsid w:val="008F6597"/>
    <w:rsid w:val="009008A8"/>
    <w:rsid w:val="0090337B"/>
    <w:rsid w:val="009046FE"/>
    <w:rsid w:val="009063B0"/>
    <w:rsid w:val="00907035"/>
    <w:rsid w:val="00907106"/>
    <w:rsid w:val="00910611"/>
    <w:rsid w:val="009107FD"/>
    <w:rsid w:val="0091137C"/>
    <w:rsid w:val="00911567"/>
    <w:rsid w:val="00917AAE"/>
    <w:rsid w:val="009251A9"/>
    <w:rsid w:val="00930699"/>
    <w:rsid w:val="009312B5"/>
    <w:rsid w:val="00931F69"/>
    <w:rsid w:val="00933E3E"/>
    <w:rsid w:val="00934123"/>
    <w:rsid w:val="00934155"/>
    <w:rsid w:val="0093678D"/>
    <w:rsid w:val="00937C95"/>
    <w:rsid w:val="009450BC"/>
    <w:rsid w:val="009502F3"/>
    <w:rsid w:val="00955774"/>
    <w:rsid w:val="00955A45"/>
    <w:rsid w:val="009560B5"/>
    <w:rsid w:val="009637CB"/>
    <w:rsid w:val="0096595D"/>
    <w:rsid w:val="009703D6"/>
    <w:rsid w:val="00970974"/>
    <w:rsid w:val="0097181B"/>
    <w:rsid w:val="0097334C"/>
    <w:rsid w:val="00976DC5"/>
    <w:rsid w:val="0098065F"/>
    <w:rsid w:val="009818C7"/>
    <w:rsid w:val="00982DD4"/>
    <w:rsid w:val="009841E5"/>
    <w:rsid w:val="0098479F"/>
    <w:rsid w:val="00984A8A"/>
    <w:rsid w:val="0098504E"/>
    <w:rsid w:val="009857B6"/>
    <w:rsid w:val="00985A8D"/>
    <w:rsid w:val="00986610"/>
    <w:rsid w:val="009872A6"/>
    <w:rsid w:val="009877DC"/>
    <w:rsid w:val="00991BF1"/>
    <w:rsid w:val="00991F96"/>
    <w:rsid w:val="00992B04"/>
    <w:rsid w:val="00995697"/>
    <w:rsid w:val="00996F0A"/>
    <w:rsid w:val="009A1D86"/>
    <w:rsid w:val="009A3582"/>
    <w:rsid w:val="009A6794"/>
    <w:rsid w:val="009B0265"/>
    <w:rsid w:val="009B049C"/>
    <w:rsid w:val="009B11C8"/>
    <w:rsid w:val="009B2BCF"/>
    <w:rsid w:val="009B2FF8"/>
    <w:rsid w:val="009B3EEA"/>
    <w:rsid w:val="009B5344"/>
    <w:rsid w:val="009B5BA3"/>
    <w:rsid w:val="009D0027"/>
    <w:rsid w:val="009D0655"/>
    <w:rsid w:val="009D32BC"/>
    <w:rsid w:val="009D45C1"/>
    <w:rsid w:val="009E0A5A"/>
    <w:rsid w:val="009E16B4"/>
    <w:rsid w:val="009E1E98"/>
    <w:rsid w:val="009E3ABE"/>
    <w:rsid w:val="009E3C4B"/>
    <w:rsid w:val="009F0637"/>
    <w:rsid w:val="009F1CE6"/>
    <w:rsid w:val="009F2CE9"/>
    <w:rsid w:val="009F347D"/>
    <w:rsid w:val="009F356F"/>
    <w:rsid w:val="009F62A6"/>
    <w:rsid w:val="009F674F"/>
    <w:rsid w:val="009F799E"/>
    <w:rsid w:val="009F7A81"/>
    <w:rsid w:val="00A02020"/>
    <w:rsid w:val="00A025E4"/>
    <w:rsid w:val="00A056CB"/>
    <w:rsid w:val="00A072B2"/>
    <w:rsid w:val="00A07A29"/>
    <w:rsid w:val="00A10FF1"/>
    <w:rsid w:val="00A11E3C"/>
    <w:rsid w:val="00A12458"/>
    <w:rsid w:val="00A125A1"/>
    <w:rsid w:val="00A13950"/>
    <w:rsid w:val="00A1506B"/>
    <w:rsid w:val="00A15D43"/>
    <w:rsid w:val="00A17CB2"/>
    <w:rsid w:val="00A21AF4"/>
    <w:rsid w:val="00A23191"/>
    <w:rsid w:val="00A2332E"/>
    <w:rsid w:val="00A24A56"/>
    <w:rsid w:val="00A319C0"/>
    <w:rsid w:val="00A32DFF"/>
    <w:rsid w:val="00A33560"/>
    <w:rsid w:val="00A364E4"/>
    <w:rsid w:val="00A36BDF"/>
    <w:rsid w:val="00A371A5"/>
    <w:rsid w:val="00A37E2A"/>
    <w:rsid w:val="00A43AC3"/>
    <w:rsid w:val="00A45871"/>
    <w:rsid w:val="00A47BDF"/>
    <w:rsid w:val="00A50DB8"/>
    <w:rsid w:val="00A51CD7"/>
    <w:rsid w:val="00A52ADB"/>
    <w:rsid w:val="00A533E8"/>
    <w:rsid w:val="00A542D9"/>
    <w:rsid w:val="00A56E64"/>
    <w:rsid w:val="00A5700A"/>
    <w:rsid w:val="00A57FA2"/>
    <w:rsid w:val="00A60081"/>
    <w:rsid w:val="00A624C3"/>
    <w:rsid w:val="00A63283"/>
    <w:rsid w:val="00A6641C"/>
    <w:rsid w:val="00A767D2"/>
    <w:rsid w:val="00A77616"/>
    <w:rsid w:val="00A805DA"/>
    <w:rsid w:val="00A811B4"/>
    <w:rsid w:val="00A8448F"/>
    <w:rsid w:val="00A87CD3"/>
    <w:rsid w:val="00A87CDE"/>
    <w:rsid w:val="00A92721"/>
    <w:rsid w:val="00A92BAF"/>
    <w:rsid w:val="00A94737"/>
    <w:rsid w:val="00A94BA3"/>
    <w:rsid w:val="00A96936"/>
    <w:rsid w:val="00A96CBA"/>
    <w:rsid w:val="00A96ED4"/>
    <w:rsid w:val="00AB1ACD"/>
    <w:rsid w:val="00AB277F"/>
    <w:rsid w:val="00AB4099"/>
    <w:rsid w:val="00AB449A"/>
    <w:rsid w:val="00AB4B8D"/>
    <w:rsid w:val="00AB543F"/>
    <w:rsid w:val="00AB674F"/>
    <w:rsid w:val="00AB75B0"/>
    <w:rsid w:val="00AC142F"/>
    <w:rsid w:val="00AC3120"/>
    <w:rsid w:val="00AD0BA9"/>
    <w:rsid w:val="00AD14F9"/>
    <w:rsid w:val="00AD35D6"/>
    <w:rsid w:val="00AD3BE6"/>
    <w:rsid w:val="00AD3EDF"/>
    <w:rsid w:val="00AD466A"/>
    <w:rsid w:val="00AD58C5"/>
    <w:rsid w:val="00AD59EF"/>
    <w:rsid w:val="00AD68C1"/>
    <w:rsid w:val="00AD7B61"/>
    <w:rsid w:val="00AE1224"/>
    <w:rsid w:val="00AE36C4"/>
    <w:rsid w:val="00AE472C"/>
    <w:rsid w:val="00AE5375"/>
    <w:rsid w:val="00AE6CF8"/>
    <w:rsid w:val="00AF20C2"/>
    <w:rsid w:val="00AF34B6"/>
    <w:rsid w:val="00AF4CAC"/>
    <w:rsid w:val="00AF6380"/>
    <w:rsid w:val="00B0100C"/>
    <w:rsid w:val="00B039EB"/>
    <w:rsid w:val="00B03E0D"/>
    <w:rsid w:val="00B0408A"/>
    <w:rsid w:val="00B054F8"/>
    <w:rsid w:val="00B059B6"/>
    <w:rsid w:val="00B073D6"/>
    <w:rsid w:val="00B0757F"/>
    <w:rsid w:val="00B0780A"/>
    <w:rsid w:val="00B1060E"/>
    <w:rsid w:val="00B119A2"/>
    <w:rsid w:val="00B12C28"/>
    <w:rsid w:val="00B1524B"/>
    <w:rsid w:val="00B16B29"/>
    <w:rsid w:val="00B202F4"/>
    <w:rsid w:val="00B2219A"/>
    <w:rsid w:val="00B22C52"/>
    <w:rsid w:val="00B22FE8"/>
    <w:rsid w:val="00B34A81"/>
    <w:rsid w:val="00B3581B"/>
    <w:rsid w:val="00B36003"/>
    <w:rsid w:val="00B36B81"/>
    <w:rsid w:val="00B36FEE"/>
    <w:rsid w:val="00B37C80"/>
    <w:rsid w:val="00B43C64"/>
    <w:rsid w:val="00B5092B"/>
    <w:rsid w:val="00B5194E"/>
    <w:rsid w:val="00B51AF5"/>
    <w:rsid w:val="00B531FC"/>
    <w:rsid w:val="00B55347"/>
    <w:rsid w:val="00B56536"/>
    <w:rsid w:val="00B57E5E"/>
    <w:rsid w:val="00B61F37"/>
    <w:rsid w:val="00B63502"/>
    <w:rsid w:val="00B638E2"/>
    <w:rsid w:val="00B641AE"/>
    <w:rsid w:val="00B7770F"/>
    <w:rsid w:val="00B77A89"/>
    <w:rsid w:val="00B77B27"/>
    <w:rsid w:val="00B8134E"/>
    <w:rsid w:val="00B81B55"/>
    <w:rsid w:val="00B84613"/>
    <w:rsid w:val="00B87472"/>
    <w:rsid w:val="00B87AF0"/>
    <w:rsid w:val="00B9037B"/>
    <w:rsid w:val="00B910BD"/>
    <w:rsid w:val="00B929BA"/>
    <w:rsid w:val="00B92BF2"/>
    <w:rsid w:val="00B93834"/>
    <w:rsid w:val="00B9422B"/>
    <w:rsid w:val="00B943F2"/>
    <w:rsid w:val="00B96469"/>
    <w:rsid w:val="00B96FC8"/>
    <w:rsid w:val="00BA0DA2"/>
    <w:rsid w:val="00BA2981"/>
    <w:rsid w:val="00BA2D63"/>
    <w:rsid w:val="00BA3BB0"/>
    <w:rsid w:val="00BA42EE"/>
    <w:rsid w:val="00BA48F9"/>
    <w:rsid w:val="00BA6CAD"/>
    <w:rsid w:val="00BB0DCA"/>
    <w:rsid w:val="00BB2666"/>
    <w:rsid w:val="00BB6B80"/>
    <w:rsid w:val="00BC166D"/>
    <w:rsid w:val="00BC301C"/>
    <w:rsid w:val="00BC30F0"/>
    <w:rsid w:val="00BC3773"/>
    <w:rsid w:val="00BC381A"/>
    <w:rsid w:val="00BC53B8"/>
    <w:rsid w:val="00BD0962"/>
    <w:rsid w:val="00BD1EED"/>
    <w:rsid w:val="00BE108E"/>
    <w:rsid w:val="00BE4F25"/>
    <w:rsid w:val="00BF070E"/>
    <w:rsid w:val="00BF072E"/>
    <w:rsid w:val="00BF0DA2"/>
    <w:rsid w:val="00BF109C"/>
    <w:rsid w:val="00BF2F86"/>
    <w:rsid w:val="00BF34FA"/>
    <w:rsid w:val="00BF43E5"/>
    <w:rsid w:val="00BF6667"/>
    <w:rsid w:val="00C004B6"/>
    <w:rsid w:val="00C01374"/>
    <w:rsid w:val="00C02600"/>
    <w:rsid w:val="00C047A7"/>
    <w:rsid w:val="00C05DE5"/>
    <w:rsid w:val="00C2113F"/>
    <w:rsid w:val="00C23A43"/>
    <w:rsid w:val="00C243C9"/>
    <w:rsid w:val="00C2793E"/>
    <w:rsid w:val="00C33027"/>
    <w:rsid w:val="00C37667"/>
    <w:rsid w:val="00C42B6D"/>
    <w:rsid w:val="00C435DB"/>
    <w:rsid w:val="00C43665"/>
    <w:rsid w:val="00C44D73"/>
    <w:rsid w:val="00C460B5"/>
    <w:rsid w:val="00C50B42"/>
    <w:rsid w:val="00C50B91"/>
    <w:rsid w:val="00C516FF"/>
    <w:rsid w:val="00C52BFA"/>
    <w:rsid w:val="00C53D1D"/>
    <w:rsid w:val="00C53F26"/>
    <w:rsid w:val="00C540BC"/>
    <w:rsid w:val="00C554CE"/>
    <w:rsid w:val="00C57021"/>
    <w:rsid w:val="00C607C4"/>
    <w:rsid w:val="00C6161A"/>
    <w:rsid w:val="00C61A60"/>
    <w:rsid w:val="00C6200E"/>
    <w:rsid w:val="00C64F7D"/>
    <w:rsid w:val="00C66351"/>
    <w:rsid w:val="00C66A79"/>
    <w:rsid w:val="00C66AE6"/>
    <w:rsid w:val="00C66DBD"/>
    <w:rsid w:val="00C67309"/>
    <w:rsid w:val="00C7614E"/>
    <w:rsid w:val="00C77BF1"/>
    <w:rsid w:val="00C80D60"/>
    <w:rsid w:val="00C82FBD"/>
    <w:rsid w:val="00C85267"/>
    <w:rsid w:val="00C8721B"/>
    <w:rsid w:val="00C9332D"/>
    <w:rsid w:val="00C9372C"/>
    <w:rsid w:val="00C9470E"/>
    <w:rsid w:val="00C95CEB"/>
    <w:rsid w:val="00C97503"/>
    <w:rsid w:val="00CA1054"/>
    <w:rsid w:val="00CA216D"/>
    <w:rsid w:val="00CA530B"/>
    <w:rsid w:val="00CA63EB"/>
    <w:rsid w:val="00CA69F1"/>
    <w:rsid w:val="00CA70FB"/>
    <w:rsid w:val="00CA7CF2"/>
    <w:rsid w:val="00CB1D99"/>
    <w:rsid w:val="00CB6991"/>
    <w:rsid w:val="00CC3D38"/>
    <w:rsid w:val="00CC6194"/>
    <w:rsid w:val="00CC6305"/>
    <w:rsid w:val="00CC78A5"/>
    <w:rsid w:val="00CD0516"/>
    <w:rsid w:val="00CD0F0C"/>
    <w:rsid w:val="00CD398D"/>
    <w:rsid w:val="00CD5941"/>
    <w:rsid w:val="00CD756B"/>
    <w:rsid w:val="00CE2464"/>
    <w:rsid w:val="00CE26B3"/>
    <w:rsid w:val="00CE4830"/>
    <w:rsid w:val="00CE734F"/>
    <w:rsid w:val="00CF112E"/>
    <w:rsid w:val="00CF161D"/>
    <w:rsid w:val="00CF3C7A"/>
    <w:rsid w:val="00CF4AD7"/>
    <w:rsid w:val="00CF5F4F"/>
    <w:rsid w:val="00CF6B40"/>
    <w:rsid w:val="00D145C6"/>
    <w:rsid w:val="00D218DC"/>
    <w:rsid w:val="00D21BF6"/>
    <w:rsid w:val="00D24E56"/>
    <w:rsid w:val="00D27C8D"/>
    <w:rsid w:val="00D31643"/>
    <w:rsid w:val="00D31AEB"/>
    <w:rsid w:val="00D32ECD"/>
    <w:rsid w:val="00D361E4"/>
    <w:rsid w:val="00D3648F"/>
    <w:rsid w:val="00D376B9"/>
    <w:rsid w:val="00D42A8F"/>
    <w:rsid w:val="00D438AA"/>
    <w:rsid w:val="00D439F6"/>
    <w:rsid w:val="00D459C6"/>
    <w:rsid w:val="00D45A09"/>
    <w:rsid w:val="00D467F0"/>
    <w:rsid w:val="00D50729"/>
    <w:rsid w:val="00D50C19"/>
    <w:rsid w:val="00D5379E"/>
    <w:rsid w:val="00D53A1E"/>
    <w:rsid w:val="00D55450"/>
    <w:rsid w:val="00D60AB0"/>
    <w:rsid w:val="00D62643"/>
    <w:rsid w:val="00D64220"/>
    <w:rsid w:val="00D64C0F"/>
    <w:rsid w:val="00D67697"/>
    <w:rsid w:val="00D714B1"/>
    <w:rsid w:val="00D724B1"/>
    <w:rsid w:val="00D72EFE"/>
    <w:rsid w:val="00D7467F"/>
    <w:rsid w:val="00D76227"/>
    <w:rsid w:val="00D7743C"/>
    <w:rsid w:val="00D775F7"/>
    <w:rsid w:val="00D77DF1"/>
    <w:rsid w:val="00D82CD8"/>
    <w:rsid w:val="00D82D0C"/>
    <w:rsid w:val="00D86AFF"/>
    <w:rsid w:val="00D907E9"/>
    <w:rsid w:val="00D90C34"/>
    <w:rsid w:val="00D93C2B"/>
    <w:rsid w:val="00D93D55"/>
    <w:rsid w:val="00D95A44"/>
    <w:rsid w:val="00D95D16"/>
    <w:rsid w:val="00D97C76"/>
    <w:rsid w:val="00D97E12"/>
    <w:rsid w:val="00D97E1B"/>
    <w:rsid w:val="00DA0AE0"/>
    <w:rsid w:val="00DA11A1"/>
    <w:rsid w:val="00DA3E48"/>
    <w:rsid w:val="00DA6C3B"/>
    <w:rsid w:val="00DB02B4"/>
    <w:rsid w:val="00DB538D"/>
    <w:rsid w:val="00DB6AA2"/>
    <w:rsid w:val="00DB7E9C"/>
    <w:rsid w:val="00DC1772"/>
    <w:rsid w:val="00DC275C"/>
    <w:rsid w:val="00DC4B0D"/>
    <w:rsid w:val="00DC7FE1"/>
    <w:rsid w:val="00DD3F3F"/>
    <w:rsid w:val="00DD5572"/>
    <w:rsid w:val="00DE11F8"/>
    <w:rsid w:val="00DE1367"/>
    <w:rsid w:val="00DE5D80"/>
    <w:rsid w:val="00DF1924"/>
    <w:rsid w:val="00DF1B60"/>
    <w:rsid w:val="00DF58CD"/>
    <w:rsid w:val="00DF65DE"/>
    <w:rsid w:val="00E006CD"/>
    <w:rsid w:val="00E019A5"/>
    <w:rsid w:val="00E02AF8"/>
    <w:rsid w:val="00E02EC8"/>
    <w:rsid w:val="00E037F5"/>
    <w:rsid w:val="00E039A8"/>
    <w:rsid w:val="00E04ECB"/>
    <w:rsid w:val="00E04F16"/>
    <w:rsid w:val="00E05A09"/>
    <w:rsid w:val="00E066FF"/>
    <w:rsid w:val="00E06CA1"/>
    <w:rsid w:val="00E07045"/>
    <w:rsid w:val="00E100B5"/>
    <w:rsid w:val="00E13C89"/>
    <w:rsid w:val="00E14A39"/>
    <w:rsid w:val="00E172B8"/>
    <w:rsid w:val="00E17FB4"/>
    <w:rsid w:val="00E20B75"/>
    <w:rsid w:val="00E214F2"/>
    <w:rsid w:val="00E2371E"/>
    <w:rsid w:val="00E24BD7"/>
    <w:rsid w:val="00E26523"/>
    <w:rsid w:val="00E26809"/>
    <w:rsid w:val="00E301A2"/>
    <w:rsid w:val="00E301D3"/>
    <w:rsid w:val="00E3412D"/>
    <w:rsid w:val="00E35E95"/>
    <w:rsid w:val="00E3CA58"/>
    <w:rsid w:val="00E426D9"/>
    <w:rsid w:val="00E47023"/>
    <w:rsid w:val="00E57322"/>
    <w:rsid w:val="00E628CB"/>
    <w:rsid w:val="00E62AD9"/>
    <w:rsid w:val="00E63588"/>
    <w:rsid w:val="00E638C8"/>
    <w:rsid w:val="00E6710E"/>
    <w:rsid w:val="00E7509B"/>
    <w:rsid w:val="00E761A3"/>
    <w:rsid w:val="00E86590"/>
    <w:rsid w:val="00E907FF"/>
    <w:rsid w:val="00E9280C"/>
    <w:rsid w:val="00EA42D1"/>
    <w:rsid w:val="00EA42EF"/>
    <w:rsid w:val="00EA7220"/>
    <w:rsid w:val="00EB0F77"/>
    <w:rsid w:val="00EB1EA8"/>
    <w:rsid w:val="00EB2DD1"/>
    <w:rsid w:val="00EB47FC"/>
    <w:rsid w:val="00EB6B37"/>
    <w:rsid w:val="00EB7AE6"/>
    <w:rsid w:val="00EC15DD"/>
    <w:rsid w:val="00EC29FE"/>
    <w:rsid w:val="00EC3AC3"/>
    <w:rsid w:val="00EC3C70"/>
    <w:rsid w:val="00EC536D"/>
    <w:rsid w:val="00EC7688"/>
    <w:rsid w:val="00ED0050"/>
    <w:rsid w:val="00ED3A3D"/>
    <w:rsid w:val="00ED538A"/>
    <w:rsid w:val="00ED670A"/>
    <w:rsid w:val="00ED67DC"/>
    <w:rsid w:val="00ED6FBC"/>
    <w:rsid w:val="00EE0987"/>
    <w:rsid w:val="00EE0EE6"/>
    <w:rsid w:val="00EE1566"/>
    <w:rsid w:val="00EE185A"/>
    <w:rsid w:val="00EE1AA7"/>
    <w:rsid w:val="00EE2F16"/>
    <w:rsid w:val="00EE3861"/>
    <w:rsid w:val="00EE3EB9"/>
    <w:rsid w:val="00EE6517"/>
    <w:rsid w:val="00EE79B7"/>
    <w:rsid w:val="00EF0648"/>
    <w:rsid w:val="00EF129F"/>
    <w:rsid w:val="00EF2E73"/>
    <w:rsid w:val="00EF4DAF"/>
    <w:rsid w:val="00EF7683"/>
    <w:rsid w:val="00EF7A2D"/>
    <w:rsid w:val="00F01F35"/>
    <w:rsid w:val="00F02139"/>
    <w:rsid w:val="00F02F6D"/>
    <w:rsid w:val="00F04F8D"/>
    <w:rsid w:val="00F0690B"/>
    <w:rsid w:val="00F10AD0"/>
    <w:rsid w:val="00F116CC"/>
    <w:rsid w:val="00F12BD1"/>
    <w:rsid w:val="00F14AF2"/>
    <w:rsid w:val="00F14EC4"/>
    <w:rsid w:val="00F15327"/>
    <w:rsid w:val="00F15C3F"/>
    <w:rsid w:val="00F168CF"/>
    <w:rsid w:val="00F23F05"/>
    <w:rsid w:val="00F2555C"/>
    <w:rsid w:val="00F31DF3"/>
    <w:rsid w:val="00F33AE5"/>
    <w:rsid w:val="00F34E9E"/>
    <w:rsid w:val="00F3597D"/>
    <w:rsid w:val="00F4025D"/>
    <w:rsid w:val="00F4376D"/>
    <w:rsid w:val="00F43A3F"/>
    <w:rsid w:val="00F44606"/>
    <w:rsid w:val="00F45399"/>
    <w:rsid w:val="00F465EA"/>
    <w:rsid w:val="00F51C22"/>
    <w:rsid w:val="00F52B8E"/>
    <w:rsid w:val="00F54E7B"/>
    <w:rsid w:val="00F55A88"/>
    <w:rsid w:val="00F6009D"/>
    <w:rsid w:val="00F60741"/>
    <w:rsid w:val="00F60CDD"/>
    <w:rsid w:val="00F610AA"/>
    <w:rsid w:val="00F62846"/>
    <w:rsid w:val="00F71982"/>
    <w:rsid w:val="00F74005"/>
    <w:rsid w:val="00F76884"/>
    <w:rsid w:val="00F83BD3"/>
    <w:rsid w:val="00F83D24"/>
    <w:rsid w:val="00F83DD9"/>
    <w:rsid w:val="00F83F40"/>
    <w:rsid w:val="00F84417"/>
    <w:rsid w:val="00F9132A"/>
    <w:rsid w:val="00F94A4E"/>
    <w:rsid w:val="00F9598E"/>
    <w:rsid w:val="00FA117A"/>
    <w:rsid w:val="00FA4766"/>
    <w:rsid w:val="00FA4A1E"/>
    <w:rsid w:val="00FA4EB8"/>
    <w:rsid w:val="00FA6FAD"/>
    <w:rsid w:val="00FB386A"/>
    <w:rsid w:val="00FB72C6"/>
    <w:rsid w:val="00FC0786"/>
    <w:rsid w:val="00FC49EF"/>
    <w:rsid w:val="00FC60E4"/>
    <w:rsid w:val="00FC6F4E"/>
    <w:rsid w:val="00FC70B7"/>
    <w:rsid w:val="00FD138A"/>
    <w:rsid w:val="00FD1D0F"/>
    <w:rsid w:val="00FD7597"/>
    <w:rsid w:val="00FE0C19"/>
    <w:rsid w:val="00FE36E2"/>
    <w:rsid w:val="00FE4922"/>
    <w:rsid w:val="00FE66C4"/>
    <w:rsid w:val="00FF11AD"/>
    <w:rsid w:val="00FF162A"/>
    <w:rsid w:val="00FF2971"/>
    <w:rsid w:val="00FF34D4"/>
    <w:rsid w:val="00FF67AC"/>
    <w:rsid w:val="024C6281"/>
    <w:rsid w:val="028F4203"/>
    <w:rsid w:val="03192731"/>
    <w:rsid w:val="04F38B7D"/>
    <w:rsid w:val="092F0F2A"/>
    <w:rsid w:val="0CB44B44"/>
    <w:rsid w:val="0F4B40FF"/>
    <w:rsid w:val="15453FC7"/>
    <w:rsid w:val="15A36BD6"/>
    <w:rsid w:val="19175DB9"/>
    <w:rsid w:val="1F7B9177"/>
    <w:rsid w:val="22111CA6"/>
    <w:rsid w:val="224B16D2"/>
    <w:rsid w:val="249E0A01"/>
    <w:rsid w:val="2BBDBA9F"/>
    <w:rsid w:val="2D15C98E"/>
    <w:rsid w:val="2DA2C27C"/>
    <w:rsid w:val="31EB9BB1"/>
    <w:rsid w:val="340DA009"/>
    <w:rsid w:val="3FC62570"/>
    <w:rsid w:val="428A1407"/>
    <w:rsid w:val="438A374C"/>
    <w:rsid w:val="4517821F"/>
    <w:rsid w:val="45BE7B6B"/>
    <w:rsid w:val="463FF1FA"/>
    <w:rsid w:val="4D2A6D18"/>
    <w:rsid w:val="5136074B"/>
    <w:rsid w:val="55B83738"/>
    <w:rsid w:val="59F9D9EE"/>
    <w:rsid w:val="5A9DF90E"/>
    <w:rsid w:val="5C6C2825"/>
    <w:rsid w:val="6B30B3B5"/>
    <w:rsid w:val="6F83D846"/>
    <w:rsid w:val="71E783B0"/>
    <w:rsid w:val="75E2EEE1"/>
    <w:rsid w:val="7A3CE91F"/>
    <w:rsid w:val="7BB35E64"/>
    <w:rsid w:val="7F5D3081"/>
    <w:rsid w:val="7F8B2BF8"/>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C9656"/>
  <w15:chartTrackingRefBased/>
  <w15:docId w15:val="{D8F75484-5356-4C2C-B291-AB034EC38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3CFE"/>
    <w:pPr>
      <w:spacing w:line="276" w:lineRule="auto"/>
    </w:pPr>
    <w:rPr>
      <w:sz w:val="22"/>
      <w:szCs w:val="22"/>
      <w:lang w:eastAsia="en-US"/>
    </w:rPr>
  </w:style>
  <w:style w:type="paragraph" w:styleId="Nagwek1">
    <w:name w:val="heading 1"/>
    <w:basedOn w:val="Normalny"/>
    <w:next w:val="Normalny"/>
    <w:qFormat/>
    <w:locked/>
    <w:rsid w:val="006176ED"/>
    <w:pPr>
      <w:keepNext/>
      <w:spacing w:before="240" w:after="60" w:line="240" w:lineRule="auto"/>
      <w:outlineLvl w:val="0"/>
    </w:pPr>
    <w:rPr>
      <w:rFonts w:ascii="Arial" w:eastAsia="Times New Roman" w:hAnsi="Arial" w:cs="Arial"/>
      <w:b/>
      <w:bCs/>
      <w:kern w:val="32"/>
      <w:sz w:val="32"/>
      <w:szCs w:val="32"/>
      <w:lang w:eastAsia="pl-PL"/>
    </w:rPr>
  </w:style>
  <w:style w:type="paragraph" w:styleId="Nagwek3">
    <w:name w:val="heading 3"/>
    <w:basedOn w:val="Normalny"/>
    <w:next w:val="Normalny"/>
    <w:qFormat/>
    <w:locked/>
    <w:rsid w:val="00522D94"/>
    <w:pPr>
      <w:keepNext/>
      <w:spacing w:before="240" w:after="60" w:line="240" w:lineRule="auto"/>
      <w:outlineLvl w:val="2"/>
    </w:pPr>
    <w:rPr>
      <w:rFonts w:ascii="Arial" w:eastAsia="Times New Roman" w:hAnsi="Arial" w:cs="Arial"/>
      <w:b/>
      <w:bCs/>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764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rsid w:val="004702C9"/>
    <w:pPr>
      <w:spacing w:line="240" w:lineRule="auto"/>
    </w:pPr>
    <w:rPr>
      <w:rFonts w:ascii="Tahoma" w:hAnsi="Tahoma" w:cs="Tahoma"/>
      <w:sz w:val="16"/>
      <w:szCs w:val="16"/>
    </w:rPr>
  </w:style>
  <w:style w:type="character" w:customStyle="1" w:styleId="TekstdymkaZnak">
    <w:name w:val="Tekst dymka Znak"/>
    <w:link w:val="Tekstdymka"/>
    <w:uiPriority w:val="99"/>
    <w:semiHidden/>
    <w:locked/>
    <w:rsid w:val="004702C9"/>
    <w:rPr>
      <w:rFonts w:ascii="Tahoma" w:hAnsi="Tahoma" w:cs="Tahoma"/>
      <w:sz w:val="16"/>
      <w:szCs w:val="16"/>
    </w:rPr>
  </w:style>
  <w:style w:type="paragraph" w:styleId="Nagwek">
    <w:name w:val="header"/>
    <w:basedOn w:val="Normalny"/>
    <w:link w:val="NagwekZnak"/>
    <w:uiPriority w:val="99"/>
    <w:unhideWhenUsed/>
    <w:rsid w:val="00044739"/>
    <w:pPr>
      <w:tabs>
        <w:tab w:val="center" w:pos="4536"/>
        <w:tab w:val="right" w:pos="9072"/>
      </w:tabs>
      <w:spacing w:line="240" w:lineRule="auto"/>
    </w:pPr>
  </w:style>
  <w:style w:type="character" w:customStyle="1" w:styleId="NagwekZnak">
    <w:name w:val="Nagłówek Znak"/>
    <w:link w:val="Nagwek"/>
    <w:uiPriority w:val="99"/>
    <w:rsid w:val="00044739"/>
    <w:rPr>
      <w:lang w:eastAsia="en-US"/>
    </w:rPr>
  </w:style>
  <w:style w:type="paragraph" w:styleId="Stopka">
    <w:name w:val="footer"/>
    <w:basedOn w:val="Normalny"/>
    <w:link w:val="StopkaZnak"/>
    <w:uiPriority w:val="99"/>
    <w:unhideWhenUsed/>
    <w:rsid w:val="00044739"/>
    <w:pPr>
      <w:tabs>
        <w:tab w:val="center" w:pos="4536"/>
        <w:tab w:val="right" w:pos="9072"/>
      </w:tabs>
      <w:spacing w:line="240" w:lineRule="auto"/>
    </w:pPr>
  </w:style>
  <w:style w:type="character" w:customStyle="1" w:styleId="StopkaZnak">
    <w:name w:val="Stopka Znak"/>
    <w:link w:val="Stopka"/>
    <w:uiPriority w:val="99"/>
    <w:rsid w:val="00044739"/>
    <w:rPr>
      <w:lang w:eastAsia="en-US"/>
    </w:rPr>
  </w:style>
  <w:style w:type="paragraph" w:styleId="Tekstprzypisukocowego">
    <w:name w:val="endnote text"/>
    <w:basedOn w:val="Normalny"/>
    <w:link w:val="TekstprzypisukocowegoZnak"/>
    <w:uiPriority w:val="99"/>
    <w:semiHidden/>
    <w:unhideWhenUsed/>
    <w:rsid w:val="00DF58CD"/>
    <w:pPr>
      <w:spacing w:line="240" w:lineRule="auto"/>
    </w:pPr>
    <w:rPr>
      <w:sz w:val="20"/>
      <w:szCs w:val="20"/>
    </w:rPr>
  </w:style>
  <w:style w:type="character" w:customStyle="1" w:styleId="TekstprzypisukocowegoZnak">
    <w:name w:val="Tekst przypisu końcowego Znak"/>
    <w:link w:val="Tekstprzypisukocowego"/>
    <w:uiPriority w:val="99"/>
    <w:semiHidden/>
    <w:rsid w:val="00DF58CD"/>
    <w:rPr>
      <w:sz w:val="20"/>
      <w:szCs w:val="20"/>
      <w:lang w:eastAsia="en-US"/>
    </w:rPr>
  </w:style>
  <w:style w:type="character" w:styleId="Odwoanieprzypisukocowego">
    <w:name w:val="endnote reference"/>
    <w:uiPriority w:val="99"/>
    <w:semiHidden/>
    <w:unhideWhenUsed/>
    <w:rsid w:val="00DF58CD"/>
    <w:rPr>
      <w:vertAlign w:val="superscript"/>
    </w:rPr>
  </w:style>
  <w:style w:type="paragraph" w:styleId="Akapitzlist">
    <w:name w:val="List Paragraph"/>
    <w:basedOn w:val="Normalny"/>
    <w:uiPriority w:val="34"/>
    <w:qFormat/>
    <w:rsid w:val="00397078"/>
    <w:pPr>
      <w:ind w:left="720"/>
      <w:contextualSpacing/>
    </w:pPr>
  </w:style>
  <w:style w:type="character" w:styleId="Odwoaniedokomentarza">
    <w:name w:val="annotation reference"/>
    <w:uiPriority w:val="99"/>
    <w:semiHidden/>
    <w:unhideWhenUsed/>
    <w:rsid w:val="00A17CB2"/>
    <w:rPr>
      <w:sz w:val="16"/>
      <w:szCs w:val="16"/>
    </w:rPr>
  </w:style>
  <w:style w:type="paragraph" w:styleId="Tekstkomentarza">
    <w:name w:val="annotation text"/>
    <w:basedOn w:val="Normalny"/>
    <w:link w:val="TekstkomentarzaZnak"/>
    <w:uiPriority w:val="99"/>
    <w:unhideWhenUsed/>
    <w:rsid w:val="00A17CB2"/>
    <w:rPr>
      <w:sz w:val="20"/>
      <w:szCs w:val="20"/>
    </w:rPr>
  </w:style>
  <w:style w:type="character" w:customStyle="1" w:styleId="TekstkomentarzaZnak">
    <w:name w:val="Tekst komentarza Znak"/>
    <w:link w:val="Tekstkomentarza"/>
    <w:uiPriority w:val="99"/>
    <w:rsid w:val="00A17CB2"/>
    <w:rPr>
      <w:lang w:eastAsia="en-US"/>
    </w:rPr>
  </w:style>
  <w:style w:type="paragraph" w:styleId="Tematkomentarza">
    <w:name w:val="annotation subject"/>
    <w:basedOn w:val="Tekstkomentarza"/>
    <w:next w:val="Tekstkomentarza"/>
    <w:link w:val="TematkomentarzaZnak"/>
    <w:uiPriority w:val="99"/>
    <w:semiHidden/>
    <w:unhideWhenUsed/>
    <w:rsid w:val="00A17CB2"/>
    <w:rPr>
      <w:b/>
      <w:bCs/>
    </w:rPr>
  </w:style>
  <w:style w:type="character" w:customStyle="1" w:styleId="TematkomentarzaZnak">
    <w:name w:val="Temat komentarza Znak"/>
    <w:link w:val="Tematkomentarza"/>
    <w:uiPriority w:val="99"/>
    <w:semiHidden/>
    <w:rsid w:val="00A17CB2"/>
    <w:rPr>
      <w:b/>
      <w:bCs/>
      <w:lang w:eastAsia="en-US"/>
    </w:rPr>
  </w:style>
  <w:style w:type="paragraph" w:styleId="Tekstprzypisudolnego">
    <w:name w:val="footnote text"/>
    <w:basedOn w:val="Normalny"/>
    <w:link w:val="TekstprzypisudolnegoZnak"/>
    <w:uiPriority w:val="99"/>
    <w:semiHidden/>
    <w:unhideWhenUsed/>
    <w:rsid w:val="00C047A7"/>
    <w:rPr>
      <w:sz w:val="20"/>
      <w:szCs w:val="20"/>
    </w:rPr>
  </w:style>
  <w:style w:type="character" w:customStyle="1" w:styleId="TekstprzypisudolnegoZnak">
    <w:name w:val="Tekst przypisu dolnego Znak"/>
    <w:link w:val="Tekstprzypisudolnego"/>
    <w:uiPriority w:val="99"/>
    <w:semiHidden/>
    <w:rsid w:val="00C047A7"/>
    <w:rPr>
      <w:lang w:eastAsia="en-US"/>
    </w:rPr>
  </w:style>
  <w:style w:type="character" w:styleId="Odwoanieprzypisudolnego">
    <w:name w:val="footnote reference"/>
    <w:uiPriority w:val="99"/>
    <w:semiHidden/>
    <w:unhideWhenUsed/>
    <w:rsid w:val="00C047A7"/>
    <w:rPr>
      <w:vertAlign w:val="superscript"/>
    </w:rPr>
  </w:style>
  <w:style w:type="character" w:styleId="Hipercze">
    <w:name w:val="Hyperlink"/>
    <w:uiPriority w:val="99"/>
    <w:unhideWhenUsed/>
    <w:rsid w:val="0072636A"/>
    <w:rPr>
      <w:color w:val="0000FF"/>
      <w:u w:val="single"/>
    </w:rPr>
  </w:style>
  <w:style w:type="character" w:styleId="UyteHipercze">
    <w:name w:val="FollowedHyperlink"/>
    <w:uiPriority w:val="99"/>
    <w:semiHidden/>
    <w:unhideWhenUsed/>
    <w:rsid w:val="00801F71"/>
    <w:rPr>
      <w:color w:val="800080"/>
      <w:u w:val="single"/>
    </w:rPr>
  </w:style>
  <w:style w:type="paragraph" w:customStyle="1" w:styleId="NIEARTTEKSTtekstnieartykuowanynppodstprawnarozplubpreambua">
    <w:name w:val="NIEART_TEKST – tekst nieartykułowany (np. podst. prawna rozp. lub preambuła)"/>
    <w:basedOn w:val="Normalny"/>
    <w:next w:val="Normalny"/>
    <w:uiPriority w:val="7"/>
    <w:qFormat/>
    <w:rsid w:val="00265B24"/>
    <w:pPr>
      <w:suppressAutoHyphens/>
      <w:autoSpaceDE w:val="0"/>
      <w:autoSpaceDN w:val="0"/>
      <w:adjustRightInd w:val="0"/>
      <w:spacing w:before="120" w:line="360" w:lineRule="auto"/>
      <w:ind w:firstLine="510"/>
      <w:jc w:val="both"/>
    </w:pPr>
    <w:rPr>
      <w:rFonts w:ascii="Times" w:eastAsia="Times New Roman" w:hAnsi="Times" w:cs="Arial"/>
      <w:bCs/>
      <w:sz w:val="24"/>
      <w:szCs w:val="20"/>
      <w:lang w:eastAsia="pl-PL"/>
    </w:rPr>
  </w:style>
  <w:style w:type="paragraph" w:customStyle="1" w:styleId="ARTartustawynprozporzdzenia">
    <w:name w:val="ART(§) – art. ustawy (§ np. rozporządzenia)"/>
    <w:uiPriority w:val="11"/>
    <w:qFormat/>
    <w:rsid w:val="003335BF"/>
    <w:pPr>
      <w:suppressAutoHyphens/>
      <w:autoSpaceDE w:val="0"/>
      <w:autoSpaceDN w:val="0"/>
      <w:adjustRightInd w:val="0"/>
      <w:spacing w:before="120" w:line="360" w:lineRule="auto"/>
      <w:ind w:firstLine="510"/>
      <w:jc w:val="both"/>
    </w:pPr>
    <w:rPr>
      <w:rFonts w:ascii="Times" w:eastAsia="Times New Roman" w:hAnsi="Times" w:cs="Arial"/>
      <w:sz w:val="24"/>
      <w:lang w:eastAsia="pl-PL"/>
    </w:rPr>
  </w:style>
  <w:style w:type="paragraph" w:styleId="Poprawka">
    <w:name w:val="Revision"/>
    <w:hidden/>
    <w:uiPriority w:val="99"/>
    <w:semiHidden/>
    <w:rsid w:val="00355CF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0433">
      <w:bodyDiv w:val="1"/>
      <w:marLeft w:val="0"/>
      <w:marRight w:val="0"/>
      <w:marTop w:val="0"/>
      <w:marBottom w:val="0"/>
      <w:divBdr>
        <w:top w:val="none" w:sz="0" w:space="0" w:color="auto"/>
        <w:left w:val="none" w:sz="0" w:space="0" w:color="auto"/>
        <w:bottom w:val="none" w:sz="0" w:space="0" w:color="auto"/>
        <w:right w:val="none" w:sz="0" w:space="0" w:color="auto"/>
      </w:divBdr>
    </w:div>
    <w:div w:id="111948698">
      <w:bodyDiv w:val="1"/>
      <w:marLeft w:val="0"/>
      <w:marRight w:val="0"/>
      <w:marTop w:val="0"/>
      <w:marBottom w:val="0"/>
      <w:divBdr>
        <w:top w:val="none" w:sz="0" w:space="0" w:color="auto"/>
        <w:left w:val="none" w:sz="0" w:space="0" w:color="auto"/>
        <w:bottom w:val="none" w:sz="0" w:space="0" w:color="auto"/>
        <w:right w:val="none" w:sz="0" w:space="0" w:color="auto"/>
      </w:divBdr>
    </w:div>
    <w:div w:id="203905230">
      <w:bodyDiv w:val="1"/>
      <w:marLeft w:val="0"/>
      <w:marRight w:val="0"/>
      <w:marTop w:val="0"/>
      <w:marBottom w:val="0"/>
      <w:divBdr>
        <w:top w:val="none" w:sz="0" w:space="0" w:color="auto"/>
        <w:left w:val="none" w:sz="0" w:space="0" w:color="auto"/>
        <w:bottom w:val="none" w:sz="0" w:space="0" w:color="auto"/>
        <w:right w:val="none" w:sz="0" w:space="0" w:color="auto"/>
      </w:divBdr>
    </w:div>
    <w:div w:id="204411295">
      <w:bodyDiv w:val="1"/>
      <w:marLeft w:val="0"/>
      <w:marRight w:val="0"/>
      <w:marTop w:val="0"/>
      <w:marBottom w:val="0"/>
      <w:divBdr>
        <w:top w:val="none" w:sz="0" w:space="0" w:color="auto"/>
        <w:left w:val="none" w:sz="0" w:space="0" w:color="auto"/>
        <w:bottom w:val="none" w:sz="0" w:space="0" w:color="auto"/>
        <w:right w:val="none" w:sz="0" w:space="0" w:color="auto"/>
      </w:divBdr>
    </w:div>
    <w:div w:id="238491080">
      <w:bodyDiv w:val="1"/>
      <w:marLeft w:val="0"/>
      <w:marRight w:val="0"/>
      <w:marTop w:val="0"/>
      <w:marBottom w:val="0"/>
      <w:divBdr>
        <w:top w:val="none" w:sz="0" w:space="0" w:color="auto"/>
        <w:left w:val="none" w:sz="0" w:space="0" w:color="auto"/>
        <w:bottom w:val="none" w:sz="0" w:space="0" w:color="auto"/>
        <w:right w:val="none" w:sz="0" w:space="0" w:color="auto"/>
      </w:divBdr>
    </w:div>
    <w:div w:id="557935918">
      <w:bodyDiv w:val="1"/>
      <w:marLeft w:val="0"/>
      <w:marRight w:val="0"/>
      <w:marTop w:val="0"/>
      <w:marBottom w:val="0"/>
      <w:divBdr>
        <w:top w:val="none" w:sz="0" w:space="0" w:color="auto"/>
        <w:left w:val="none" w:sz="0" w:space="0" w:color="auto"/>
        <w:bottom w:val="none" w:sz="0" w:space="0" w:color="auto"/>
        <w:right w:val="none" w:sz="0" w:space="0" w:color="auto"/>
      </w:divBdr>
    </w:div>
    <w:div w:id="589629821">
      <w:bodyDiv w:val="1"/>
      <w:marLeft w:val="0"/>
      <w:marRight w:val="0"/>
      <w:marTop w:val="0"/>
      <w:marBottom w:val="0"/>
      <w:divBdr>
        <w:top w:val="none" w:sz="0" w:space="0" w:color="auto"/>
        <w:left w:val="none" w:sz="0" w:space="0" w:color="auto"/>
        <w:bottom w:val="none" w:sz="0" w:space="0" w:color="auto"/>
        <w:right w:val="none" w:sz="0" w:space="0" w:color="auto"/>
      </w:divBdr>
    </w:div>
    <w:div w:id="832917754">
      <w:bodyDiv w:val="1"/>
      <w:marLeft w:val="0"/>
      <w:marRight w:val="0"/>
      <w:marTop w:val="0"/>
      <w:marBottom w:val="0"/>
      <w:divBdr>
        <w:top w:val="none" w:sz="0" w:space="0" w:color="auto"/>
        <w:left w:val="none" w:sz="0" w:space="0" w:color="auto"/>
        <w:bottom w:val="none" w:sz="0" w:space="0" w:color="auto"/>
        <w:right w:val="none" w:sz="0" w:space="0" w:color="auto"/>
      </w:divBdr>
    </w:div>
    <w:div w:id="880484875">
      <w:bodyDiv w:val="1"/>
      <w:marLeft w:val="0"/>
      <w:marRight w:val="0"/>
      <w:marTop w:val="0"/>
      <w:marBottom w:val="0"/>
      <w:divBdr>
        <w:top w:val="none" w:sz="0" w:space="0" w:color="auto"/>
        <w:left w:val="none" w:sz="0" w:space="0" w:color="auto"/>
        <w:bottom w:val="none" w:sz="0" w:space="0" w:color="auto"/>
        <w:right w:val="none" w:sz="0" w:space="0" w:color="auto"/>
      </w:divBdr>
    </w:div>
    <w:div w:id="1063797178">
      <w:bodyDiv w:val="1"/>
      <w:marLeft w:val="0"/>
      <w:marRight w:val="0"/>
      <w:marTop w:val="0"/>
      <w:marBottom w:val="0"/>
      <w:divBdr>
        <w:top w:val="none" w:sz="0" w:space="0" w:color="auto"/>
        <w:left w:val="none" w:sz="0" w:space="0" w:color="auto"/>
        <w:bottom w:val="none" w:sz="0" w:space="0" w:color="auto"/>
        <w:right w:val="none" w:sz="0" w:space="0" w:color="auto"/>
      </w:divBdr>
    </w:div>
    <w:div w:id="1109546387">
      <w:bodyDiv w:val="1"/>
      <w:marLeft w:val="0"/>
      <w:marRight w:val="0"/>
      <w:marTop w:val="0"/>
      <w:marBottom w:val="0"/>
      <w:divBdr>
        <w:top w:val="none" w:sz="0" w:space="0" w:color="auto"/>
        <w:left w:val="none" w:sz="0" w:space="0" w:color="auto"/>
        <w:bottom w:val="none" w:sz="0" w:space="0" w:color="auto"/>
        <w:right w:val="none" w:sz="0" w:space="0" w:color="auto"/>
      </w:divBdr>
    </w:div>
    <w:div w:id="1408189191">
      <w:bodyDiv w:val="1"/>
      <w:marLeft w:val="0"/>
      <w:marRight w:val="0"/>
      <w:marTop w:val="0"/>
      <w:marBottom w:val="0"/>
      <w:divBdr>
        <w:top w:val="none" w:sz="0" w:space="0" w:color="auto"/>
        <w:left w:val="none" w:sz="0" w:space="0" w:color="auto"/>
        <w:bottom w:val="none" w:sz="0" w:space="0" w:color="auto"/>
        <w:right w:val="none" w:sz="0" w:space="0" w:color="auto"/>
      </w:divBdr>
    </w:div>
    <w:div w:id="1831095207">
      <w:bodyDiv w:val="1"/>
      <w:marLeft w:val="0"/>
      <w:marRight w:val="0"/>
      <w:marTop w:val="0"/>
      <w:marBottom w:val="0"/>
      <w:divBdr>
        <w:top w:val="none" w:sz="0" w:space="0" w:color="auto"/>
        <w:left w:val="none" w:sz="0" w:space="0" w:color="auto"/>
        <w:bottom w:val="none" w:sz="0" w:space="0" w:color="auto"/>
        <w:right w:val="none" w:sz="0" w:space="0" w:color="auto"/>
      </w:divBdr>
    </w:div>
    <w:div w:id="1907565748">
      <w:bodyDiv w:val="1"/>
      <w:marLeft w:val="0"/>
      <w:marRight w:val="0"/>
      <w:marTop w:val="0"/>
      <w:marBottom w:val="0"/>
      <w:divBdr>
        <w:top w:val="none" w:sz="0" w:space="0" w:color="auto"/>
        <w:left w:val="none" w:sz="0" w:space="0" w:color="auto"/>
        <w:bottom w:val="none" w:sz="0" w:space="0" w:color="auto"/>
        <w:right w:val="none" w:sz="0" w:space="0" w:color="auto"/>
      </w:divBdr>
    </w:div>
    <w:div w:id="1936815951">
      <w:bodyDiv w:val="1"/>
      <w:marLeft w:val="0"/>
      <w:marRight w:val="0"/>
      <w:marTop w:val="0"/>
      <w:marBottom w:val="0"/>
      <w:divBdr>
        <w:top w:val="none" w:sz="0" w:space="0" w:color="auto"/>
        <w:left w:val="none" w:sz="0" w:space="0" w:color="auto"/>
        <w:bottom w:val="none" w:sz="0" w:space="0" w:color="auto"/>
        <w:right w:val="none" w:sz="0" w:space="0" w:color="auto"/>
      </w:divBdr>
    </w:div>
    <w:div w:id="199197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FB449-F8B6-4AA9-A19B-1808BF8C9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8523</Words>
  <Characters>51141</Characters>
  <Application>Microsoft Office Word</Application>
  <DocSecurity>0</DocSecurity>
  <Lines>426</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GIS - Anna Kędra</dc:creator>
  <cp:keywords/>
  <cp:lastModifiedBy>GIS DP</cp:lastModifiedBy>
  <cp:revision>3</cp:revision>
  <dcterms:created xsi:type="dcterms:W3CDTF">2026-04-23T16:21:00Z</dcterms:created>
  <dcterms:modified xsi:type="dcterms:W3CDTF">2026-04-23T17:37:00Z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0330b38d-d351-469e-a7b0-7f68b5838ac4</vt:lpwstr>
  </property>
</Properties>
</file>